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625FA">
      <w:pPr>
        <w:ind w:firstLine="672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</w:t>
      </w:r>
      <w:r>
        <w:rPr>
          <w:rFonts w:ascii="黑体" w:hAnsi="黑体" w:eastAsia="黑体" w:cs="黑体"/>
          <w:spacing w:val="8"/>
          <w:sz w:val="32"/>
          <w:szCs w:val="32"/>
        </w:rPr>
        <w:t>3</w:t>
      </w:r>
    </w:p>
    <w:p w14:paraId="56780F97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云南省耿马县烟草制品零售点</w:t>
      </w:r>
    </w:p>
    <w:p w14:paraId="0AF3B2A2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合理布局网格示意图</w:t>
      </w:r>
    </w:p>
    <w:bookmarkEnd w:id="0"/>
    <w:p w14:paraId="5415FC82">
      <w:pPr>
        <w:jc w:val="center"/>
        <w:rPr>
          <w:rFonts w:ascii="仿宋_GB2312" w:hAnsi="仿宋_GB2312" w:cs="仿宋_GB2312"/>
          <w:sz w:val="24"/>
        </w:rPr>
      </w:pPr>
    </w:p>
    <w:p w14:paraId="2F9758CB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耿马县烟草制品零售点合理布局网格按照行政区域划分、经济发展水平、消费水平及交通状况划分为22个单元网格，具体为：</w:t>
      </w:r>
    </w:p>
    <w:p w14:paraId="74AE7C07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一、耿马镇-白马社区1。包含青年路西北方包含爱华路、德胜路西北段、富强路、耿马白马社区、壹号公馆小区、公园路、人民路、团结路、甘东社区、城区办事处、耿马大街、震新路区域</w:t>
      </w:r>
    </w:p>
    <w:p w14:paraId="66C4E374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二、耿马镇-白塔社区2。包含青年路东南方包含耿马商业城、德胜路东南段、导航路、耿马步行街、环山西路、建设路、景戈路、幸福路、幸福新城、青年路、鑫源路区域</w:t>
      </w:r>
    </w:p>
    <w:p w14:paraId="20A47214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三、耿马镇北3。包含南木弄村、允楞村、石灰窑村、复兴村、华侨社区、华侨一队、菜籽地村区域</w:t>
      </w:r>
    </w:p>
    <w:p w14:paraId="585B9247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四、耿马镇西4。包含新城村、海落山、团结村、黄土坡新寨、石洞寺区域</w:t>
      </w:r>
    </w:p>
    <w:p w14:paraId="5C1C59AE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五、耿马镇东5。包含芒布村、芒东村、芒国村、金养老寨、芒国老寨、弄巴村、芒信村、芒蚌村、华侨十一队、允捧村区域</w:t>
      </w:r>
    </w:p>
    <w:p w14:paraId="3715F68C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六、贺派乡6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。包含落阳村、水平村、崩弄村、班卖村、芒底村、贺派村、芒抗社区区域</w:t>
      </w:r>
    </w:p>
    <w:p w14:paraId="65802B84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七、四排山乡7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。包含东坡村、关弄村、芒关村、芒翁村、梁子寨、石佛洞村、老寨村、班康村区域</w:t>
      </w:r>
    </w:p>
    <w:p w14:paraId="61C5C3BF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八、勐撒镇-镇区8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。包含丙令村、勐撒镇街道（羊耿线）、草皮街、那英组、那召组区域</w:t>
      </w:r>
    </w:p>
    <w:p w14:paraId="4BFA6B9B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九、勐撒镇-周边村落9。包含城子村、翁达村、班必村、箐门口村、芒枕村、琅琊村、户肯村、芒茂社区、洛凌社区、分场社区、芒见组、勐简迎门寨村区域</w:t>
      </w:r>
    </w:p>
    <w:p w14:paraId="67405242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十、大兴乡10。包含大兴村、岩榴村、永胜村、户肯村、龚家寨村、班坝村区域</w:t>
      </w:r>
    </w:p>
    <w:p w14:paraId="7445B497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十一、芒洪乡11。包含芒洪村、科且村、安雅村、新联村、马厂村区域</w:t>
      </w:r>
    </w:p>
    <w:p w14:paraId="33351B01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十二、勐永镇-勐永社区12。包含勐永社区、新和村、芒来村、芒佑村、芒糯村 区域</w:t>
      </w:r>
    </w:p>
    <w:p w14:paraId="11CA6A55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十三、勐永镇-河底岗社区13。包含香竹林村、光木林村、河底岗社区、帮令村区域</w:t>
      </w:r>
    </w:p>
    <w:p w14:paraId="41C98BAF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十四、勐简乡14。包含老厂村、班望村、勐简村、大寨村、小军赛区域</w:t>
      </w:r>
    </w:p>
    <w:p w14:paraId="3E751179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十五、孟定镇-中缅路城网一15。包含中缅路以北以及下城、艾叶大道北段、农民街、孟定农贸市场、嘎孟召路北段、南木算大道、罕宏道班桥、允相花园小区、鑫苑小区、傣乡大道（边合区）、勐库组区域</w:t>
      </w:r>
    </w:p>
    <w:p w14:paraId="073CAE50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十六、孟定镇-中缅路城网二16。包含中缅路以南以及金旺路、艾叶大道南段、青年路、孟欢路、团结路、中缅街、永罕路、嘎孟召路南段、街子队区域</w:t>
      </w:r>
    </w:p>
    <w:p w14:paraId="795172F8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十七、孟定镇-罕遮哈片区17。包含罕宏村（芒畔、芒坑、芒海、罕宏上下寨、罕宏新寨、广艾、芒蚌、那赛、广漂、者店、允井、佤族寨）、遮哈村（遮哈大寨、小街、芒团、那来）区域</w:t>
      </w:r>
    </w:p>
    <w:p w14:paraId="4D1D1069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十八、孟定镇-农场片区18。包含三分场、贺岭、河西、洞井、农场总场、二分场、景信、南望、四方井、姑姥河、芒艾村、一分场区域</w:t>
      </w:r>
    </w:p>
    <w:p w14:paraId="71FAAF2C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十九、孟定镇-河上片区19。包含南汀河以北以及景信湾塘组、景信南里、允贵、那永、芒东、新寨村、允坎、南木算组、贺海村、南汀河以北下坝村、四分场 区域</w:t>
      </w:r>
    </w:p>
    <w:p w14:paraId="12052453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二十、孟定镇-下城片区20。包含糯峨村、下坝村南汀河以南、四分场南汀河以南、五分场、下城村区域</w:t>
      </w:r>
    </w:p>
    <w:p w14:paraId="6864B607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二十一、孟定镇-清色片区21。包含大湾江、清水河、班信村、色树坝村（含河外街子）、尖山村、尖坪村、大水井村、山头寨村区域</w:t>
      </w:r>
    </w:p>
    <w:p w14:paraId="4652EFC4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二十二、孟定镇-后山片区22。包含芒美村、芒撒村、得龙村、邱山村、崇岗村区域</w:t>
      </w:r>
    </w:p>
    <w:p w14:paraId="1790FA68">
      <w:pPr>
        <w:jc w:val="center"/>
        <w:rPr>
          <w:rFonts w:ascii="仿宋_GB2312" w:hAnsi="仿宋_GB2312" w:cs="仿宋_GB2312"/>
          <w:sz w:val="24"/>
        </w:rPr>
      </w:pPr>
    </w:p>
    <w:p w14:paraId="7705CD23">
      <w:pPr>
        <w:ind w:firstLine="672"/>
        <w:rPr>
          <w:rFonts w:ascii="黑体" w:hAnsi="黑体" w:eastAsia="黑体" w:cs="黑体"/>
          <w:spacing w:val="8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3FF18A7">
      <w:pPr>
        <w:jc w:val="center"/>
        <w:rPr>
          <w:rFonts w:ascii="仿宋_GB2312" w:hAnsi="仿宋_GB2312" w:cs="仿宋_GB2312"/>
          <w:sz w:val="24"/>
        </w:rPr>
      </w:pPr>
    </w:p>
    <w:p w14:paraId="04C0EB16">
      <w:pPr>
        <w:jc w:val="center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（下图为示例）</w:t>
      </w:r>
    </w:p>
    <w:p w14:paraId="0B143CD3">
      <w:r>
        <w:rPr>
          <w:rFonts w:ascii="仿宋_GB2312" w:hAnsi="仿宋_GB2312" w:cs="仿宋_GB2312"/>
          <w:sz w:val="32"/>
          <w:szCs w:val="32"/>
        </w:rPr>
        <w:drawing>
          <wp:inline distT="0" distB="0" distL="114300" distR="114300">
            <wp:extent cx="9055735" cy="4563745"/>
            <wp:effectExtent l="0" t="0" r="12065" b="8255"/>
            <wp:docPr id="1" name="图片 1" descr="说明: 说明: F:\2024年起南如龙工作文件夹\证件管理\合理化布局\耿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说明: F:\2024年起南如龙工作文件夹\证件管理\合理化布局\耿马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55735" cy="45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D49D4"/>
    <w:rsid w:val="3AFF168D"/>
    <w:rsid w:val="797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2025-01-04T04:30:00Z</dcterms:created>
  <dc:creator>ASUS</dc:creator>
  <cp:lastModifiedBy>ASUS</cp:lastModifiedBy>
  <dcterms:modified xsi:type="dcterms:W3CDTF">2025-01-04T04:32:09Z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6B9545BEF2F744C19C4D10BAF01D4E51_11</vt:lpwstr>
  </property>
  <property fmtid="{D5CDD505-2E9C-101B-9397-08002B2CF9AE}" pid="4" name="KSOTemplateDocerSaveRecord">
    <vt:lpwstr>eyJoZGlkIjoiMGJmMGNmMTYyMzYyM2Y1N2YxNjYwZmQxMjdmMjBmODcifQ==</vt:lpwstr>
  </property>
</Properties>
</file>