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lang w:val="en-US" w:eastAsia="zh-CN"/>
        </w:rPr>
      </w:pPr>
      <w:r>
        <w:rPr>
          <w:rFonts w:hint="eastAsia" w:ascii="宋体" w:hAnsi="宋体" w:eastAsia="宋体" w:cs="宋体"/>
          <w:b/>
          <w:bCs/>
          <w:sz w:val="36"/>
          <w:szCs w:val="36"/>
          <w:lang w:val="en-US" w:eastAsia="zh-CN"/>
        </w:rPr>
        <w:t>2022年第二季度</w:t>
      </w:r>
      <w:r>
        <w:rPr>
          <w:rFonts w:hint="eastAsia"/>
          <w:b/>
          <w:bCs/>
          <w:sz w:val="36"/>
          <w:szCs w:val="36"/>
          <w:lang w:val="en-US" w:eastAsia="zh-CN"/>
        </w:rPr>
        <w:t>国家电子商务进农村综合示范项目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lang w:val="en-US" w:eastAsia="zh-CN"/>
        </w:rPr>
      </w:pPr>
      <w:r>
        <w:rPr>
          <w:rFonts w:hint="eastAsia"/>
          <w:b/>
          <w:bCs/>
          <w:sz w:val="36"/>
          <w:szCs w:val="36"/>
          <w:lang w:val="en-US" w:eastAsia="zh-CN"/>
        </w:rPr>
        <w:t>推进情况汇报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一、“智慧物流分拣”提升改造建设</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已与专业公司对9号厂房实地进行测量，同时召集县级仓储物流中心7家快递入驻企</w:t>
      </w:r>
      <w:bookmarkStart w:id="0" w:name="_GoBack"/>
      <w:bookmarkEnd w:id="0"/>
      <w:r>
        <w:rPr>
          <w:rFonts w:hint="eastAsia" w:ascii="宋体" w:hAnsi="宋体" w:eastAsia="宋体" w:cs="宋体"/>
          <w:sz w:val="30"/>
          <w:szCs w:val="30"/>
          <w:lang w:val="en-US" w:eastAsia="zh-CN"/>
        </w:rPr>
        <w:t>业中国邮政、韵达快递、申通快递、中通快递、圆通快递、极兔快递商讨自动化分拣设计方案，报请耿马自治县县商务局，已确定自动化分拣线设计方案，配置一套62个分拣口的智能化分拣设备。6月初，自动分拣设备进场，安装、调试、试运行。各快递配置格口方案，申通、极兔、韵达、中通（测试）已上线分拣。</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sz w:val="30"/>
          <w:szCs w:val="30"/>
          <w:lang w:val="en-US" w:eastAsia="zh-CN"/>
        </w:rPr>
        <w:t>同时，结合疫情防控要求，物流仓储中心采购雾化消杀设备，召集快递企业负责人及员工召开安全生产会议。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二、“公共服务能力提升及农产品标准化”建设</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耿马镇允楞村食用菌制品生产车间。4月完成食用菌制品生产车间已完成生产线布局图及排水图，土地性质已确认，平整场地，钢架房横梁安装完毕，开始安装屋顶。5月完成食用菌制品生产车间钢架及地面硬化，烘房安装、调试到位。同时，对菌菇类产品商标注册，提交“菇头菇脑”。6月洁净板房材料到位进行安装，完成生产车间搭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大兴火腿加工车间。4月14日，县商务局局长余波，副局长余晓刚实地查看车间施工进度。了解地砖施工，门、窗改造及设备到位情况。6月，通过了耿马自治县市场监督管理局及勐撒镇市场监督管理所对火腿加工车间取证复核，取得食品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来访接待情况。4月9日，贺派乡人大主席钟永霞一行莅临耿马商务局电商中心凤梨实验基地考察；4月12日，耿马自治县人民政府副县长陈宝印莅临耿马自治县商务局电商中心视察指导工作；4月28日，临沧市政协调研组石永一行莅临耿马自治县商务局电商中心开展调研工作。6月7日，临沧市商务局副局长那天祥、电商物流科科长罗顺员一行至耿马傣族佤族自治县商务局电商中心，督查电商项目省厅评估问题整改工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设计类工作。完成大炒核桃油瓶身包装设计及“大炒核桃油”LOGO及整体效果VI；广东展会参展的产品全部编入产品手册、手册已经初步定稿；标准化生产线产品包装已经完成了菌菇酱、辛香料、果汁的包装，袋泡茶完成了包装所需样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企业责任感。4月21日，耿马傣族佤族自治县商务局局长余波、副局长余晓刚、县商务局电商中心承办企业耿马益农缘科技有限公司总经理吴帆一行，前往慰问耿马傣族佤族自治县四排山乡石佛洞疫情防控交通检查站工作人员，向他们在疫情防控方面作出的贡献及努力表示感谢，并为卡点工作人员送去防疫保障物资。5月11日配合商务局进行疫情防控实战应急演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三、实施电商人才建设战略</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受疫情影响，开展一对一线上线下培训辅导工作，包括网店维护、短视频剪辑操作等，同时收集学员创业佐证资料及线上线下培训佐证，同时制作、修改初级新课件8个。</w:t>
      </w:r>
    </w:p>
    <w:p>
      <w:pPr>
        <w:bidi w:val="0"/>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四、电商宣传</w:t>
      </w:r>
    </w:p>
    <w:p>
      <w:pPr>
        <w:bidi w:val="0"/>
        <w:ind w:firstLine="600" w:firstLineChars="200"/>
        <w:jc w:val="lef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 xml:space="preserve">各类宣传文章撰写9篇，通过耿马电商、耿马电商咨询微信公众号进行发布。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sz w:val="30"/>
          <w:szCs w:val="30"/>
          <w:lang w:val="en-US" w:eastAsia="zh-CN"/>
        </w:rPr>
      </w:pPr>
    </w:p>
    <w:p>
      <w:p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Dk3Y2E5NzA5MjlhZTIxMGEzZGJlYTVkZmY3NzYifQ=="/>
  </w:docVars>
  <w:rsids>
    <w:rsidRoot w:val="00000000"/>
    <w:rsid w:val="09954E0D"/>
    <w:rsid w:val="12A66CB7"/>
    <w:rsid w:val="25A826EC"/>
    <w:rsid w:val="2A464EAA"/>
    <w:rsid w:val="2E2E6F03"/>
    <w:rsid w:val="35E864AC"/>
    <w:rsid w:val="378F45E7"/>
    <w:rsid w:val="3DBE1C81"/>
    <w:rsid w:val="437F7F4E"/>
    <w:rsid w:val="54A41EF9"/>
    <w:rsid w:val="64B713CB"/>
    <w:rsid w:val="6C3F7951"/>
    <w:rsid w:val="75410BCF"/>
    <w:rsid w:val="79255BC2"/>
    <w:rsid w:val="7E1A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1160</Characters>
  <Lines>0</Lines>
  <Paragraphs>0</Paragraphs>
  <TotalTime>0</TotalTime>
  <ScaleCrop>false</ScaleCrop>
  <LinksUpToDate>false</LinksUpToDate>
  <CharactersWithSpaces>1164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2021-12-07T08:14:00Z</dcterms:created>
  <dc:creator>Administrator</dc:creator>
  <cp:lastModifiedBy>Administrator</cp:lastModifiedBy>
  <dcterms:modified xsi:type="dcterms:W3CDTF">2024-10-24T00:47:30Z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4C55D8E933E64720A2EE897A94DC61B9</vt:lpwstr>
  </property>
</Properties>
</file>