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CA" w:rsidRPr="0089752E" w:rsidRDefault="00604B78" w:rsidP="00604B78">
      <w:pPr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89752E">
        <w:rPr>
          <w:rFonts w:ascii="方正小标宋简体" w:eastAsia="方正小标宋简体" w:hAnsi="仿宋_GB2312" w:cs="仿宋_GB2312" w:hint="eastAsia"/>
          <w:sz w:val="44"/>
          <w:szCs w:val="44"/>
        </w:rPr>
        <w:t>耿马自治县</w:t>
      </w:r>
      <w:r w:rsidR="006E3ACA" w:rsidRPr="0089752E">
        <w:rPr>
          <w:rFonts w:ascii="方正小标宋简体" w:eastAsia="方正小标宋简体" w:hAnsi="仿宋_GB2312" w:cs="仿宋_GB2312" w:hint="eastAsia"/>
          <w:sz w:val="44"/>
          <w:szCs w:val="44"/>
        </w:rPr>
        <w:t>2019年政府预算重大政策和重点项目等绩效目标说明</w:t>
      </w:r>
    </w:p>
    <w:p w:rsidR="006E3ACA" w:rsidRPr="006E3ACA" w:rsidRDefault="006E3ACA" w:rsidP="006E3ACA">
      <w:pPr>
        <w:rPr>
          <w:rFonts w:ascii="仿宋_GB2312" w:eastAsia="仿宋_GB2312" w:hAnsi="仿宋_GB2312" w:cs="仿宋_GB2312"/>
          <w:sz w:val="32"/>
          <w:szCs w:val="32"/>
        </w:rPr>
      </w:pPr>
      <w:r w:rsidRPr="006E3ACA">
        <w:rPr>
          <w:rFonts w:ascii="仿宋_GB2312" w:eastAsia="仿宋_GB2312" w:hAnsi="仿宋_GB2312" w:cs="仿宋_GB2312" w:hint="eastAsia"/>
          <w:sz w:val="32"/>
          <w:szCs w:val="32"/>
        </w:rPr>
        <w:t xml:space="preserve">    按照中央、省、市全面实施预算绩效管理要求，</w:t>
      </w:r>
      <w:r w:rsidR="00604B78">
        <w:rPr>
          <w:rFonts w:ascii="仿宋_GB2312" w:eastAsia="仿宋_GB2312" w:hAnsi="仿宋_GB2312" w:cs="仿宋_GB2312" w:hint="eastAsia"/>
          <w:sz w:val="32"/>
          <w:szCs w:val="32"/>
        </w:rPr>
        <w:t>耿马自治县</w:t>
      </w:r>
      <w:r w:rsidRPr="006E3ACA">
        <w:rPr>
          <w:rFonts w:ascii="仿宋_GB2312" w:eastAsia="仿宋_GB2312" w:hAnsi="仿宋_GB2312" w:cs="仿宋_GB2312" w:hint="eastAsia"/>
          <w:sz w:val="32"/>
          <w:szCs w:val="32"/>
        </w:rPr>
        <w:t>不断深化财税体制改革，创新预算管理方式，更加注重结果导向、强调成本效益、硬化责任约束，着力提高财政资源配置效率和使用效益，改变预算资金分配的固化格局，提高预算管理水平和政策实施效果。全面落实减税降费政策，</w:t>
      </w:r>
      <w:bookmarkStart w:id="0" w:name="_GoBack"/>
      <w:bookmarkEnd w:id="0"/>
      <w:r w:rsidRPr="006E3ACA">
        <w:rPr>
          <w:rFonts w:ascii="仿宋_GB2312" w:eastAsia="仿宋_GB2312" w:hAnsi="仿宋_GB2312" w:cs="仿宋_GB2312" w:hint="eastAsia"/>
          <w:sz w:val="32"/>
          <w:szCs w:val="32"/>
        </w:rPr>
        <w:t>加强行政事业性收费和政府性基金目录清单管理，切实减轻企业负担，深化“放管服”改革，营造良好营商环境，综合运用政策调控、资金引导、监督管理、财政服务等手段，精准支持企业发展，认真落实支持民营经济发展的各项政策，大力降低实体经济成本，继续实施好“升规升限”奖励保障，支持成长型中小企业、民营“小巨人”企业培育。</w:t>
      </w:r>
      <w:r w:rsidR="00604B78" w:rsidRPr="001C15F5">
        <w:rPr>
          <w:rFonts w:eastAsia="仿宋_GB2312"/>
          <w:sz w:val="32"/>
          <w:szCs w:val="32"/>
          <w:lang w:val="zh-CN"/>
        </w:rPr>
        <w:t>规范地方政府融资行为，认真落实上级举债融资有关规定，杜绝违规融资、违规担保、违规政府购买服务等行为</w:t>
      </w:r>
      <w:r w:rsidR="00604B78">
        <w:rPr>
          <w:rFonts w:eastAsia="仿宋_GB2312" w:hint="eastAsia"/>
          <w:sz w:val="32"/>
          <w:szCs w:val="32"/>
          <w:lang w:val="zh-CN"/>
        </w:rPr>
        <w:t>。</w:t>
      </w:r>
      <w:r w:rsidRPr="006E3ACA">
        <w:rPr>
          <w:rFonts w:ascii="仿宋_GB2312" w:eastAsia="仿宋_GB2312" w:hAnsi="仿宋_GB2312" w:cs="仿宋_GB2312" w:hint="eastAsia"/>
          <w:sz w:val="32"/>
          <w:szCs w:val="32"/>
        </w:rPr>
        <w:t>切实加强地方政府债务管理。</w:t>
      </w:r>
      <w:r w:rsidR="00604B78" w:rsidRPr="00604B78">
        <w:rPr>
          <w:rFonts w:ascii="仿宋_GB2312" w:eastAsia="仿宋_GB2312" w:hAnsi="仿宋_GB2312" w:cs="仿宋_GB2312" w:hint="eastAsia"/>
          <w:sz w:val="32"/>
          <w:szCs w:val="32"/>
        </w:rPr>
        <w:t>制定债务化解规划和应急预案，积极化解存量债务，建立健全债务风险预警机制，稳步推进地方政府债务信息公开，切实防范和化解财政金融风险，维护政府金融信用。</w:t>
      </w:r>
      <w:r w:rsidRPr="006E3ACA">
        <w:rPr>
          <w:rFonts w:ascii="仿宋_GB2312" w:eastAsia="仿宋_GB2312" w:hAnsi="仿宋_GB2312" w:cs="仿宋_GB2312" w:hint="eastAsia"/>
          <w:sz w:val="32"/>
          <w:szCs w:val="32"/>
        </w:rPr>
        <w:t>为不断推进全面实施预算绩效管理，牢固树立“花钱必问效、无效必问责”的预算绩效管理理念，努力营造“讲绩效、重绩效、用绩效”的良好氛围。耿马县把开展预算绩</w:t>
      </w:r>
      <w:r w:rsidRPr="006E3A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效目标管理作为推进预算绩效管理工作重点来抓，规定凡是纳入预算的项目支出全部申报项目支出绩效目标，财政部门负责绩效目标审核工作，相关项目情况及绩效目标全部随部门预算同步审核、同步批复、同步下达、同步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6E3ACA">
        <w:rPr>
          <w:rFonts w:ascii="仿宋_GB2312" w:eastAsia="仿宋_GB2312" w:hAnsi="仿宋_GB2312" w:cs="仿宋_GB2312" w:hint="eastAsia"/>
          <w:sz w:val="32"/>
          <w:szCs w:val="32"/>
        </w:rPr>
        <w:t>凡是未申报绩效目标的项目，财政不予安排资金。2019年县本级纳入预算项目190个，财政预算安排34088万元，编制绩效指标190个，项目编制率为100%，其中：医疗卫生、社会保障、教育、农林水、扶贫、交通、产业发展等重点项目113个，财政预算安排17785万元。对纳入预算安排的项目，下一步我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 w:rsidRPr="006E3ACA">
        <w:rPr>
          <w:rFonts w:ascii="仿宋_GB2312" w:eastAsia="仿宋_GB2312" w:hAnsi="仿宋_GB2312" w:cs="仿宋_GB2312" w:hint="eastAsia"/>
          <w:sz w:val="32"/>
          <w:szCs w:val="32"/>
        </w:rPr>
        <w:t>将继续推进预算绩效管理，严把重大政策和重点项目绩效质量关，深入推进重点项目绩效自评及绩效评价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6E3ACA">
        <w:rPr>
          <w:rFonts w:ascii="仿宋_GB2312" w:eastAsia="仿宋_GB2312" w:hAnsi="仿宋_GB2312" w:cs="仿宋_GB2312" w:hint="eastAsia"/>
          <w:sz w:val="32"/>
          <w:szCs w:val="32"/>
        </w:rPr>
        <w:t>各部门、单位在预算年度结束后即报送绩效自评，对未报送自评结果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的部门、单位进行通报，对未达到绩效目标的按规定核减相应项目预算</w:t>
      </w:r>
      <w:r w:rsidRPr="006E3AC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4776C" w:rsidRPr="006E3ACA" w:rsidRDefault="0014776C"/>
    <w:sectPr w:rsidR="0014776C" w:rsidRPr="006E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D7" w:rsidRDefault="001B7ED7" w:rsidP="006E3ACA">
      <w:r>
        <w:separator/>
      </w:r>
    </w:p>
  </w:endnote>
  <w:endnote w:type="continuationSeparator" w:id="0">
    <w:p w:rsidR="001B7ED7" w:rsidRDefault="001B7ED7" w:rsidP="006E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D7" w:rsidRDefault="001B7ED7" w:rsidP="006E3ACA">
      <w:r>
        <w:separator/>
      </w:r>
    </w:p>
  </w:footnote>
  <w:footnote w:type="continuationSeparator" w:id="0">
    <w:p w:rsidR="001B7ED7" w:rsidRDefault="001B7ED7" w:rsidP="006E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04"/>
    <w:rsid w:val="0014776C"/>
    <w:rsid w:val="001B7ED7"/>
    <w:rsid w:val="00604B78"/>
    <w:rsid w:val="006E3ACA"/>
    <w:rsid w:val="0089752E"/>
    <w:rsid w:val="00B87704"/>
    <w:rsid w:val="00BA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A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A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A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2019-12-22T12:44:00Z</dcterms:created>
  <dcterms:modified xsi:type="dcterms:W3CDTF">2019-12-24T01:40:00Z</dcterms:modified>
</cp:coreProperties>
</file>