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left="0" w:leftChars="0" w:firstLine="0" w:firstLineChars="0"/>
        <w:jc w:val="both"/>
        <w:rPr>
          <w:rFonts w:hint="eastAsia" w:ascii="仿宋_GB2312" w:hAnsi="仿宋_GB2312" w:eastAsia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2024年县级医疗机构公开选聘工作人员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综合能力评价表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22" w:lineRule="auto"/>
        <w:rPr>
          <w:rFonts w:hint="eastAsia" w:ascii="仿宋_GB2312" w:hAnsi="仿宋_GB2312" w:eastAsia="仿宋_GB2312"/>
          <w:b w:val="0"/>
          <w:bCs w:val="0"/>
          <w:color w:val="auto"/>
          <w:spacing w:val="-21"/>
          <w:sz w:val="28"/>
          <w:szCs w:val="28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pacing w:val="-21"/>
          <w:sz w:val="28"/>
          <w:szCs w:val="28"/>
        </w:rPr>
        <w:t>受评价人姓名：</w:t>
      </w:r>
      <w:r>
        <w:rPr>
          <w:rFonts w:hint="eastAsia" w:ascii="仿宋_GB2312" w:hAnsi="仿宋_GB2312" w:eastAsia="仿宋_GB2312"/>
          <w:b w:val="0"/>
          <w:bCs w:val="0"/>
          <w:color w:val="auto"/>
          <w:spacing w:val="-21"/>
          <w:sz w:val="28"/>
          <w:szCs w:val="28"/>
          <w:lang w:val="en-US" w:eastAsia="zh-CN"/>
        </w:rPr>
        <w:t xml:space="preserve">                                                                               所在工作单位：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98"/>
        <w:gridCol w:w="9254"/>
        <w:gridCol w:w="10"/>
        <w:gridCol w:w="909"/>
        <w:gridCol w:w="10"/>
        <w:gridCol w:w="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评价方法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24"/>
                <w:szCs w:val="24"/>
              </w:rPr>
              <w:t>评价项目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2"/>
                <w:sz w:val="24"/>
                <w:szCs w:val="24"/>
              </w:rPr>
              <w:t>评分标准</w:t>
            </w:r>
            <w:bookmarkStart w:id="0" w:name="_GoBack"/>
            <w:bookmarkEnd w:id="0"/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5"/>
                <w:sz w:val="24"/>
                <w:szCs w:val="24"/>
              </w:rPr>
              <w:t>得分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第一阶段：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定量评价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5分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大专3分，本科4分，研究生5分。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工龄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5分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—9年：3分，10年及以上5分。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10分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医疗类：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初级职称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分，中级职称8分，高级职称10分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51" w:leftChars="228" w:hanging="972" w:hangingChars="4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护理类：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中级职称8分，高级职称10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51" w:leftChars="228" w:hanging="972" w:hangingChars="4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初级职称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分，中级职称8分，高级职称10分。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培训情况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10分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29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进修、规培证书5分：五年内取得规培证书5分、进修证书3分，同时取得两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类证书的分数累加，总分不超过5分；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29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继续教育自管学分5分：上一年度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  <w:t>取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得的继续教育自管学分最低标准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县级5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分、乡镇3分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得2分，低于最低标准得0分，每高于最低标准1分加1分，累计不超过5分。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5分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近3年内考核情况：1次优秀2分；2次优秀3分；3次优秀5分。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10分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近5年内获感谢信、感谢函或锦旗得2分，获县级奖励得4分、市级奖励6分、省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级奖励8分、国家级奖励10分。同级别多次奖励按最高分算，累计总分不超过10分。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医德医风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25分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近五年医德医风情况：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工作期间不被投诉10分，发生一次扣2分，扣完为止；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未发生医疗事故10分，主要责任扣10分，次要责任扣6分，轻微责任扣4分；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1" w:leftChars="229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3.未被各级纪委约谈5分，约谈1次扣1分，扣完为止。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定量评价得分</w:t>
            </w:r>
          </w:p>
        </w:tc>
        <w:tc>
          <w:tcPr>
            <w:tcW w:w="10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4" w:leftChars="0" w:hanging="484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评价方法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评价项目</w:t>
            </w:r>
          </w:p>
        </w:tc>
        <w:tc>
          <w:tcPr>
            <w:tcW w:w="9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第二阶段：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考察评价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综合素质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30分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9" w:leftChars="230" w:hanging="486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德：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思想信念坚定，团结同志，诚实守信，宗旨观念好，为民服务意识好，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分；违反1次扣1分，扣完为止。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4" w:leftChars="0" w:hanging="484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9" w:leftChars="230" w:hanging="486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能：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工作思路清晰，责任心强，安全稳定意识、服务意识好，6分；违反1次扣1分，扣完为止。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4" w:leftChars="0" w:hanging="484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9" w:leftChars="230" w:hanging="486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勤：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工作积极主动，勤政务实，工作作风好，不迟到早退，6分；违反1次扣1分，扣完为止。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4" w:leftChars="0" w:hanging="484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3" w:leftChars="23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绩：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敢于担当，创新意识强，完成任务好，6分；违反1次扣1分，扣完为止。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4" w:leftChars="0" w:hanging="484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9" w:leftChars="230" w:hanging="486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廉：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廉政廉洁，自觉遵守“医疗机构工作人员廉洁从业九项准则”6分；违反1次扣6分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  <w:t>扣完为止。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4" w:leftChars="0" w:hanging="484" w:hangingChars="2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6" w:leftChars="0" w:hanging="486" w:hangingChars="20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考察评价得分</w:t>
            </w:r>
          </w:p>
        </w:tc>
        <w:tc>
          <w:tcPr>
            <w:tcW w:w="1017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1"/>
                <w:sz w:val="24"/>
                <w:szCs w:val="24"/>
              </w:rPr>
              <w:t>综合得分</w:t>
            </w:r>
          </w:p>
        </w:tc>
        <w:tc>
          <w:tcPr>
            <w:tcW w:w="12889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/>
        <w:rPr>
          <w:rFonts w:hint="eastAsia" w:ascii="仿宋_GB2312" w:hAnsi="仿宋_GB2312" w:eastAsia="仿宋_GB2312"/>
          <w:b/>
          <w:bCs/>
          <w:color w:val="auto"/>
          <w:spacing w:val="6"/>
          <w:position w:val="-1"/>
          <w:sz w:val="24"/>
          <w:szCs w:val="24"/>
        </w:rPr>
      </w:pPr>
      <w:r>
        <w:rPr>
          <w:rFonts w:hint="eastAsia" w:ascii="仿宋_GB2312" w:hAnsi="仿宋_GB2312" w:eastAsia="仿宋_GB2312"/>
          <w:color w:val="auto"/>
          <w:spacing w:val="-13"/>
          <w:sz w:val="24"/>
          <w:szCs w:val="24"/>
        </w:rPr>
        <w:t>注：此表为双面打印。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/>
        <w:rPr>
          <w:rFonts w:hint="eastAsia" w:ascii="仿宋_GB2312" w:hAnsi="仿宋_GB2312" w:eastAsia="仿宋_GB2312"/>
          <w:b/>
          <w:bCs/>
          <w:vanish/>
          <w:color w:val="auto"/>
          <w:spacing w:val="6"/>
          <w:position w:val="2"/>
          <w:sz w:val="29"/>
          <w:szCs w:val="29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pacing w:val="6"/>
          <w:position w:val="-1"/>
          <w:sz w:val="29"/>
          <w:szCs w:val="29"/>
        </w:rPr>
        <w:t>考察评价组组长</w:t>
      </w:r>
      <w:r>
        <w:rPr>
          <w:rFonts w:hint="eastAsia" w:ascii="仿宋_GB2312" w:hAnsi="仿宋_GB2312" w:eastAsia="仿宋_GB2312"/>
          <w:b/>
          <w:bCs/>
          <w:color w:val="auto"/>
          <w:spacing w:val="6"/>
          <w:position w:val="-1"/>
          <w:sz w:val="29"/>
          <w:szCs w:val="29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pacing w:val="6"/>
          <w:position w:val="-1"/>
          <w:sz w:val="29"/>
          <w:szCs w:val="29"/>
        </w:rPr>
        <w:t>签字</w:t>
      </w:r>
      <w:r>
        <w:rPr>
          <w:rFonts w:hint="eastAsia" w:ascii="仿宋_GB2312" w:hAnsi="仿宋_GB2312" w:eastAsia="仿宋_GB2312"/>
          <w:b/>
          <w:bCs/>
          <w:color w:val="auto"/>
          <w:spacing w:val="6"/>
          <w:position w:val="-1"/>
          <w:sz w:val="29"/>
          <w:szCs w:val="29"/>
          <w:lang w:eastAsia="zh-CN"/>
        </w:rPr>
        <w:t>）：</w:t>
      </w:r>
      <w:r>
        <w:rPr>
          <w:rFonts w:hint="eastAsia" w:ascii="仿宋_GB2312" w:hAnsi="仿宋_GB2312" w:eastAsia="仿宋_GB2312"/>
          <w:color w:val="auto"/>
          <w:spacing w:val="7"/>
          <w:position w:val="-1"/>
          <w:sz w:val="29"/>
          <w:szCs w:val="29"/>
        </w:rPr>
        <w:t xml:space="preserve">            </w:t>
      </w:r>
      <w:r>
        <w:rPr>
          <w:rFonts w:hint="eastAsia" w:ascii="仿宋_GB2312" w:hAnsi="仿宋_GB2312" w:eastAsia="仿宋_GB2312"/>
          <w:b/>
          <w:bCs/>
          <w:color w:val="auto"/>
          <w:spacing w:val="6"/>
          <w:sz w:val="29"/>
          <w:szCs w:val="29"/>
        </w:rPr>
        <w:t>考察评价组员</w:t>
      </w:r>
      <w:r>
        <w:rPr>
          <w:rFonts w:hint="eastAsia" w:ascii="仿宋_GB2312" w:hAnsi="仿宋_GB2312" w:eastAsia="仿宋_GB2312"/>
          <w:b/>
          <w:bCs/>
          <w:color w:val="auto"/>
          <w:spacing w:val="6"/>
          <w:sz w:val="29"/>
          <w:szCs w:val="29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auto"/>
          <w:spacing w:val="6"/>
          <w:sz w:val="29"/>
          <w:szCs w:val="29"/>
        </w:rPr>
        <w:t>签字</w:t>
      </w:r>
      <w:r>
        <w:rPr>
          <w:rFonts w:hint="eastAsia" w:ascii="仿宋_GB2312" w:hAnsi="仿宋_GB2312" w:eastAsia="仿宋_GB2312"/>
          <w:b/>
          <w:bCs/>
          <w:color w:val="auto"/>
          <w:spacing w:val="6"/>
          <w:sz w:val="29"/>
          <w:szCs w:val="29"/>
          <w:lang w:eastAsia="zh-CN"/>
        </w:rPr>
        <w:t>）：</w:t>
      </w:r>
      <w:r>
        <w:rPr>
          <w:rFonts w:hint="eastAsia" w:ascii="仿宋_GB2312" w:hAnsi="仿宋_GB2312" w:eastAsia="仿宋_GB2312"/>
          <w:color w:val="auto"/>
          <w:sz w:val="29"/>
          <w:szCs w:val="29"/>
        </w:rPr>
        <w:t xml:space="preserve">              </w:t>
      </w:r>
      <w:r>
        <w:rPr>
          <w:rFonts w:hint="eastAsia" w:ascii="仿宋_GB2312" w:hAnsi="仿宋_GB2312" w:eastAsia="仿宋_GB2312"/>
          <w:b/>
          <w:bCs/>
          <w:color w:val="auto"/>
          <w:spacing w:val="6"/>
          <w:position w:val="2"/>
          <w:sz w:val="29"/>
          <w:szCs w:val="29"/>
        </w:rPr>
        <w:t>考察评价时间</w:t>
      </w:r>
      <w:r>
        <w:rPr>
          <w:rFonts w:hint="eastAsia" w:ascii="仿宋_GB2312" w:hAnsi="仿宋_GB2312" w:eastAsia="仿宋_GB2312"/>
          <w:b/>
          <w:bCs/>
          <w:color w:val="auto"/>
          <w:spacing w:val="6"/>
          <w:position w:val="2"/>
          <w:sz w:val="29"/>
          <w:szCs w:val="29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/>
        <w:rPr>
          <w:rFonts w:hint="eastAsia" w:ascii="仿宋_GB2312" w:hAnsi="仿宋_GB2312" w:eastAsia="仿宋_GB2312"/>
          <w:b/>
          <w:bCs/>
          <w:color w:val="auto"/>
          <w:spacing w:val="6"/>
          <w:position w:val="2"/>
          <w:sz w:val="29"/>
          <w:szCs w:val="29"/>
          <w:lang w:eastAsia="zh-CN"/>
        </w:rPr>
      </w:pPr>
    </w:p>
    <w:p/>
    <w:sectPr>
      <w:pgSz w:w="16838" w:h="11906" w:orient="landscape"/>
      <w:pgMar w:top="1474" w:right="1984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A637CB-4FD3-41C1-AF82-4C0CB0BD7C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96EEE1-0705-427A-A723-9766FAA4CC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2F5A75-C8ED-4B0C-B519-F005E72A05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C6D4666-52C9-41A9-96B2-E58B6E7593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7E30534A"/>
    <w:rsid w:val="7E30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autoRedefine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autoRedefine/>
    <w:qFormat/>
    <w:uiPriority w:val="0"/>
    <w:pPr>
      <w:spacing w:line="360" w:lineRule="auto"/>
      <w:ind w:firstLine="560" w:firstLineChars="200"/>
    </w:pPr>
    <w:rPr>
      <w:rFonts w:ascii="宋体" w:hAnsi="宋体" w:eastAsia="宋体"/>
      <w:szCs w:val="24"/>
    </w:rPr>
  </w:style>
  <w:style w:type="paragraph" w:customStyle="1" w:styleId="6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7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2024-01-26T03:27:00Z</dcterms:created>
  <dc:creator>怎么靛</dc:creator>
  <cp:lastModifiedBy>怎么靛</cp:lastModifiedBy>
  <dcterms:modified xsi:type="dcterms:W3CDTF">2024-01-26T03:29:13Z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4BCC614C0A494B2F9F1158AFD4366B0E_11</vt:lpwstr>
  </property>
</Properties>
</file>