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700" w:lineRule="exact"/>
        <w:ind w:firstLine="0" w:firstLineChars="0"/>
        <w:jc w:val="center"/>
        <w:rPr>
          <w:rFonts w:hint="eastAsia" w:ascii="方正小标宋简体" w:hAnsi="Times New Roman" w:eastAsia="方正小标宋简体" w:cs="方正小标宋_GBK"/>
          <w:color w:val="auto"/>
          <w:sz w:val="44"/>
          <w:szCs w:val="44"/>
          <w:lang w:val="en-US" w:eastAsia="zh-CN"/>
        </w:rPr>
      </w:pPr>
      <w:r>
        <w:rPr>
          <w:rFonts w:hint="eastAsia" w:ascii="方正小标宋简体" w:hAnsi="Times New Roman" w:eastAsia="方正小标宋简体" w:cs="方正小标宋_GBK"/>
          <w:color w:val="auto"/>
          <w:sz w:val="44"/>
          <w:szCs w:val="44"/>
          <w:lang w:val="en-US" w:eastAsia="zh-CN"/>
        </w:rPr>
        <w:t>临沧市耿马县农村供水保障专项行动项目</w:t>
      </w:r>
    </w:p>
    <w:p>
      <w:pPr>
        <w:pStyle w:val="16"/>
        <w:spacing w:line="700" w:lineRule="exact"/>
        <w:ind w:firstLine="0" w:firstLineChars="0"/>
        <w:jc w:val="center"/>
        <w:rPr>
          <w:rFonts w:hint="eastAsia" w:ascii="方正小标宋简体" w:hAnsi="Times New Roman" w:eastAsia="方正小标宋简体" w:cs="方正小标宋_GBK"/>
          <w:color w:val="auto"/>
          <w:sz w:val="44"/>
          <w:szCs w:val="44"/>
          <w:lang w:val="en-US" w:eastAsia="zh-CN"/>
        </w:rPr>
      </w:pPr>
      <w:r>
        <w:rPr>
          <w:rFonts w:hint="eastAsia" w:ascii="方正小标宋简体" w:hAnsi="Times New Roman" w:eastAsia="方正小标宋简体" w:cs="方正小标宋_GBK"/>
          <w:color w:val="auto"/>
          <w:sz w:val="44"/>
          <w:szCs w:val="44"/>
        </w:rPr>
        <w:t>征地补偿安置方案</w:t>
      </w:r>
    </w:p>
    <w:p>
      <w:pPr>
        <w:pStyle w:val="16"/>
        <w:spacing w:line="580" w:lineRule="exact"/>
        <w:ind w:firstLine="640"/>
        <w:jc w:val="both"/>
        <w:rPr>
          <w:rFonts w:ascii="Times New Roman" w:hAnsi="Times New Roman" w:eastAsia="黑体" w:cs="Times New Roman"/>
          <w:color w:val="auto"/>
          <w:sz w:val="32"/>
          <w:szCs w:val="32"/>
        </w:rPr>
      </w:pPr>
      <w:bookmarkStart w:id="0" w:name="bookmark3"/>
    </w:p>
    <w:p>
      <w:pPr>
        <w:pStyle w:val="16"/>
        <w:spacing w:line="580" w:lineRule="exact"/>
        <w:ind w:firstLine="640"/>
        <w:jc w:val="both"/>
        <w:rPr>
          <w:rFonts w:ascii="Times New Roman" w:hAnsi="Times New Roman" w:cs="Times New Roman"/>
          <w:color w:val="auto"/>
          <w:sz w:val="32"/>
          <w:szCs w:val="32"/>
        </w:rPr>
      </w:pPr>
      <w:r>
        <w:rPr>
          <w:rFonts w:hint="eastAsia" w:ascii="Times New Roman" w:hAnsi="Times New Roman" w:cs="仿宋_GB2312"/>
          <w:color w:val="auto"/>
          <w:sz w:val="32"/>
          <w:szCs w:val="32"/>
          <w:lang w:eastAsia="zh-CN"/>
        </w:rPr>
        <w:t>耿马傣族佤族自治县人民政府</w:t>
      </w:r>
      <w:r>
        <w:rPr>
          <w:rFonts w:hint="eastAsia" w:ascii="Times New Roman" w:hAnsi="Times New Roman" w:cs="仿宋_GB2312"/>
          <w:color w:val="auto"/>
          <w:sz w:val="32"/>
          <w:szCs w:val="32"/>
        </w:rPr>
        <w:t>依据</w:t>
      </w:r>
      <w:r>
        <w:rPr>
          <w:rFonts w:hint="eastAsia" w:ascii="Times New Roman" w:hAnsi="Times New Roman" w:cs="仿宋_GB2312"/>
          <w:color w:val="auto"/>
          <w:sz w:val="32"/>
          <w:szCs w:val="32"/>
          <w:lang w:eastAsia="zh-CN"/>
        </w:rPr>
        <w:t>临沧市耿马县农村供水保障专项行动项目</w:t>
      </w:r>
      <w:r>
        <w:rPr>
          <w:rFonts w:hint="eastAsia" w:ascii="Times New Roman" w:hAnsi="Times New Roman" w:cs="仿宋_GB2312"/>
          <w:color w:val="auto"/>
          <w:sz w:val="32"/>
          <w:szCs w:val="32"/>
        </w:rPr>
        <w:t>拟征收土地社会稳定风险评估结果，结合土地现状调查</w:t>
      </w:r>
      <w:r>
        <w:rPr>
          <w:rFonts w:hint="eastAsia" w:ascii="Times New Roman" w:hAnsi="Times New Roman" w:cs="仿宋_GB2312"/>
          <w:color w:val="auto"/>
          <w:sz w:val="32"/>
          <w:szCs w:val="32"/>
          <w:lang w:val="en-US" w:eastAsia="zh-CN"/>
        </w:rPr>
        <w:t>结果</w:t>
      </w:r>
      <w:r>
        <w:rPr>
          <w:rFonts w:hint="eastAsia" w:ascii="Times New Roman" w:hAnsi="Times New Roman" w:cs="仿宋_GB2312"/>
          <w:color w:val="auto"/>
          <w:sz w:val="32"/>
          <w:szCs w:val="32"/>
        </w:rPr>
        <w:t>，组织</w:t>
      </w:r>
      <w:r>
        <w:rPr>
          <w:rFonts w:hint="eastAsia" w:ascii="Times New Roman" w:hAnsi="Times New Roman" w:cs="仿宋_GB2312"/>
          <w:color w:val="auto"/>
          <w:sz w:val="32"/>
          <w:szCs w:val="32"/>
          <w:lang w:eastAsia="zh-CN"/>
        </w:rPr>
        <w:t>县</w:t>
      </w:r>
      <w:r>
        <w:rPr>
          <w:rFonts w:hint="eastAsia" w:ascii="Times New Roman" w:hAnsi="Times New Roman" w:cs="仿宋_GB2312"/>
          <w:color w:val="auto"/>
          <w:sz w:val="32"/>
          <w:szCs w:val="32"/>
        </w:rPr>
        <w:t>自然资源局、</w:t>
      </w:r>
      <w:r>
        <w:rPr>
          <w:rFonts w:hint="eastAsia" w:ascii="Times New Roman" w:hAnsi="Times New Roman" w:cs="仿宋_GB2312"/>
          <w:color w:val="auto"/>
          <w:sz w:val="32"/>
          <w:szCs w:val="32"/>
          <w:lang w:eastAsia="zh-CN"/>
        </w:rPr>
        <w:t>县</w:t>
      </w:r>
      <w:r>
        <w:rPr>
          <w:rFonts w:hint="eastAsia" w:ascii="Times New Roman" w:hAnsi="Times New Roman" w:cs="仿宋_GB2312"/>
          <w:color w:val="auto"/>
          <w:sz w:val="32"/>
          <w:szCs w:val="32"/>
        </w:rPr>
        <w:t>财政局、</w:t>
      </w:r>
      <w:r>
        <w:rPr>
          <w:rFonts w:hint="eastAsia" w:ascii="Times New Roman" w:hAnsi="Times New Roman" w:cs="仿宋_GB2312"/>
          <w:color w:val="auto"/>
          <w:sz w:val="32"/>
          <w:szCs w:val="32"/>
          <w:lang w:eastAsia="zh-CN"/>
        </w:rPr>
        <w:t>县</w:t>
      </w:r>
      <w:r>
        <w:rPr>
          <w:rFonts w:hint="eastAsia" w:ascii="Times New Roman" w:hAnsi="Times New Roman" w:cs="仿宋_GB2312"/>
          <w:color w:val="auto"/>
          <w:sz w:val="32"/>
          <w:szCs w:val="32"/>
        </w:rPr>
        <w:t>农业农村局、</w:t>
      </w:r>
      <w:r>
        <w:rPr>
          <w:rFonts w:hint="eastAsia" w:ascii="Times New Roman" w:hAnsi="Times New Roman" w:cs="仿宋_GB2312"/>
          <w:color w:val="auto"/>
          <w:sz w:val="32"/>
          <w:szCs w:val="32"/>
          <w:lang w:eastAsia="zh-CN"/>
        </w:rPr>
        <w:t>县</w:t>
      </w:r>
      <w:r>
        <w:rPr>
          <w:rFonts w:hint="eastAsia" w:ascii="Times New Roman" w:hAnsi="Times New Roman" w:cs="仿宋_GB2312"/>
          <w:color w:val="auto"/>
          <w:sz w:val="32"/>
          <w:szCs w:val="32"/>
        </w:rPr>
        <w:t>人力资源</w:t>
      </w:r>
      <w:r>
        <w:rPr>
          <w:rFonts w:hint="eastAsia" w:ascii="Times New Roman" w:hAnsi="Times New Roman" w:cs="仿宋_GB2312"/>
          <w:color w:val="auto"/>
          <w:sz w:val="32"/>
          <w:szCs w:val="32"/>
          <w:lang w:val="en-US" w:eastAsia="zh-CN"/>
        </w:rPr>
        <w:t>和</w:t>
      </w:r>
      <w:r>
        <w:rPr>
          <w:rFonts w:hint="eastAsia" w:ascii="Times New Roman" w:hAnsi="Times New Roman" w:cs="仿宋_GB2312"/>
          <w:color w:val="auto"/>
          <w:sz w:val="32"/>
          <w:szCs w:val="32"/>
        </w:rPr>
        <w:t>社会保障局、</w:t>
      </w:r>
      <w:r>
        <w:rPr>
          <w:rFonts w:hint="eastAsia" w:ascii="Times New Roman" w:hAnsi="Times New Roman" w:cs="仿宋_GB2312"/>
          <w:color w:val="auto"/>
          <w:sz w:val="32"/>
          <w:szCs w:val="32"/>
          <w:lang w:eastAsia="zh-CN"/>
        </w:rPr>
        <w:t>县住房城乡建设</w:t>
      </w:r>
      <w:r>
        <w:rPr>
          <w:rFonts w:hint="eastAsia" w:ascii="Times New Roman" w:hAnsi="Times New Roman" w:cs="仿宋_GB2312"/>
          <w:color w:val="auto"/>
          <w:sz w:val="32"/>
          <w:szCs w:val="32"/>
        </w:rPr>
        <w:t>局、</w:t>
      </w:r>
      <w:r>
        <w:rPr>
          <w:rFonts w:hint="eastAsia" w:ascii="Times New Roman" w:hAnsi="Times New Roman" w:cs="仿宋_GB2312"/>
          <w:color w:val="auto"/>
          <w:sz w:val="32"/>
          <w:szCs w:val="32"/>
          <w:lang w:eastAsia="zh-CN"/>
        </w:rPr>
        <w:t>县</w:t>
      </w:r>
      <w:r>
        <w:rPr>
          <w:rFonts w:hint="eastAsia" w:ascii="Times New Roman" w:hAnsi="Times New Roman" w:cs="仿宋_GB2312"/>
          <w:color w:val="auto"/>
          <w:sz w:val="32"/>
          <w:szCs w:val="32"/>
          <w:lang w:val="en-US" w:eastAsia="zh-CN"/>
        </w:rPr>
        <w:t>林业和草原</w:t>
      </w:r>
      <w:r>
        <w:rPr>
          <w:rFonts w:hint="eastAsia" w:ascii="Times New Roman" w:hAnsi="Times New Roman" w:cs="仿宋_GB2312"/>
          <w:color w:val="auto"/>
          <w:sz w:val="32"/>
          <w:szCs w:val="32"/>
        </w:rPr>
        <w:t>局等相关部门</w:t>
      </w:r>
      <w:r>
        <w:rPr>
          <w:rFonts w:hint="eastAsia" w:ascii="Times New Roman" w:hAnsi="Times New Roman" w:cs="仿宋_GB2312"/>
          <w:color w:val="auto"/>
          <w:sz w:val="32"/>
          <w:szCs w:val="32"/>
          <w:lang w:val="en-US" w:eastAsia="zh-CN"/>
        </w:rPr>
        <w:t>拟</w:t>
      </w:r>
      <w:r>
        <w:rPr>
          <w:rFonts w:hint="eastAsia" w:ascii="Times New Roman" w:hAnsi="Times New Roman" w:cs="仿宋_GB2312"/>
          <w:color w:val="auto"/>
          <w:sz w:val="32"/>
          <w:szCs w:val="32"/>
        </w:rPr>
        <w:t>定了本方案，具体内容如下：</w:t>
      </w:r>
    </w:p>
    <w:p>
      <w:pPr>
        <w:pStyle w:val="16"/>
        <w:tabs>
          <w:tab w:val="left" w:pos="1321"/>
        </w:tabs>
        <w:spacing w:line="580" w:lineRule="exact"/>
        <w:ind w:firstLine="640"/>
        <w:jc w:val="both"/>
        <w:rPr>
          <w:rFonts w:ascii="Times New Roman" w:hAnsi="Times New Roman" w:eastAsia="黑体" w:cs="Times New Roman"/>
          <w:color w:val="auto"/>
          <w:sz w:val="32"/>
          <w:szCs w:val="32"/>
        </w:rPr>
      </w:pPr>
      <w:r>
        <w:rPr>
          <w:rFonts w:hint="eastAsia" w:ascii="Times New Roman" w:hAnsi="Times New Roman" w:eastAsia="黑体" w:cs="黑体"/>
          <w:color w:val="auto"/>
          <w:sz w:val="32"/>
          <w:szCs w:val="32"/>
        </w:rPr>
        <w:t>一</w:t>
      </w:r>
      <w:bookmarkEnd w:id="0"/>
      <w:r>
        <w:rPr>
          <w:rFonts w:hint="eastAsia" w:ascii="Times New Roman" w:hAnsi="Times New Roman" w:eastAsia="黑体" w:cs="黑体"/>
          <w:color w:val="auto"/>
          <w:sz w:val="32"/>
          <w:szCs w:val="32"/>
        </w:rPr>
        <w:t>、征收范围</w:t>
      </w:r>
    </w:p>
    <w:p>
      <w:pPr>
        <w:ind w:firstLine="640"/>
        <w:rPr>
          <w:color w:val="auto"/>
          <w:lang w:eastAsia="zh-CN"/>
        </w:rPr>
      </w:pPr>
      <w:bookmarkStart w:id="1" w:name="bookmark4"/>
      <w:r>
        <w:rPr>
          <w:rFonts w:hint="eastAsia"/>
          <w:color w:val="auto"/>
        </w:rPr>
        <w:t>本项目拟征收</w:t>
      </w:r>
      <w:r>
        <w:rPr>
          <w:rFonts w:hint="eastAsia"/>
          <w:color w:val="auto"/>
          <w:lang w:eastAsia="zh-CN"/>
        </w:rPr>
        <w:t>耿马傣族佤族自治县6个乡镇10</w:t>
      </w:r>
      <w:r>
        <w:rPr>
          <w:rFonts w:hint="eastAsia"/>
          <w:color w:val="auto"/>
        </w:rPr>
        <w:t>个村民委员会</w:t>
      </w:r>
      <w:r>
        <w:rPr>
          <w:rFonts w:hint="eastAsia"/>
          <w:color w:val="auto"/>
          <w:lang w:eastAsia="zh-CN"/>
        </w:rPr>
        <w:t>11</w:t>
      </w:r>
      <w:r>
        <w:rPr>
          <w:rFonts w:hint="eastAsia"/>
          <w:color w:val="auto"/>
        </w:rPr>
        <w:t>个村民小组的集体土地</w:t>
      </w:r>
      <w:r>
        <w:rPr>
          <w:rFonts w:hint="eastAsia"/>
          <w:color w:val="auto"/>
          <w:lang w:eastAsia="zh-CN"/>
        </w:rPr>
        <w:t>1.1592</w:t>
      </w:r>
      <w:r>
        <w:rPr>
          <w:rFonts w:hint="eastAsia"/>
          <w:color w:val="auto"/>
        </w:rPr>
        <w:t>公顷</w:t>
      </w:r>
      <w:r>
        <w:rPr>
          <w:rFonts w:hint="eastAsia"/>
          <w:color w:val="auto"/>
          <w:lang w:eastAsia="zh-CN"/>
        </w:rPr>
        <w:t>，其中地块一用地面积0.0818公顷，位于勐永镇香竹林村民委员会香竹林村民小组集体土地范围内，地块二用地面积0.0706公顷，位于勐撒镇丙令村民委员会新寨村民小组集体土地范围内，地块三用地面积0.0237公顷，位于勐撒镇箐门口村民委员会麻立坪村民小组集体土地范围内，地块四用地面积0.1396公顷，位于勐简乡勐简村民委员会芒桌村民小组集体土地范围内，地块五用地面积0.2768公顷，位于勐简乡大寨村民委员会沙坝街村民小组集体土地范围内，地块六用地面积0.0516公顷，位于勐简乡老厂村民委员会菜园村民小组集体土地范围内，地块七用地面积0.0738公顷，位于勐简乡老厂村民委员会别龙坡第一、第二村民小组集体土地范围内，地块八用地面积0.0583公顷，位于大兴乡大户肯村民委员会户肯村民小组集体土地范围内，地块九用地面积0.02130公顷，位于大兴乡班坝村民委员会下扎独村民小组集体土地范围内，地块十用地面积0.0826公顷，位于芒洪布朗族拉祜族乡芒洪村民委员会梁子寨村民小组集体土地范围内，地块十一用地面积0.0874公顷，位于贺派乡芒底村民委员会班美上寨村民小组集体土地范围内。</w:t>
      </w:r>
    </w:p>
    <w:p>
      <w:pPr>
        <w:pStyle w:val="16"/>
        <w:tabs>
          <w:tab w:val="left" w:pos="1321"/>
        </w:tabs>
        <w:spacing w:line="580" w:lineRule="exact"/>
        <w:ind w:firstLine="640"/>
        <w:jc w:val="both"/>
        <w:rPr>
          <w:rFonts w:ascii="Times New Roman" w:hAnsi="Times New Roman" w:eastAsia="黑体" w:cs="Times New Roman"/>
          <w:color w:val="auto"/>
          <w:sz w:val="32"/>
          <w:szCs w:val="32"/>
        </w:rPr>
      </w:pPr>
      <w:r>
        <w:rPr>
          <w:rFonts w:hint="eastAsia" w:ascii="Times New Roman" w:hAnsi="Times New Roman" w:eastAsia="黑体" w:cs="黑体"/>
          <w:color w:val="auto"/>
          <w:sz w:val="32"/>
          <w:szCs w:val="32"/>
        </w:rPr>
        <w:t>二</w:t>
      </w:r>
      <w:bookmarkEnd w:id="1"/>
      <w:r>
        <w:rPr>
          <w:rFonts w:hint="eastAsia" w:ascii="Times New Roman" w:hAnsi="Times New Roman" w:eastAsia="黑体" w:cs="黑体"/>
          <w:color w:val="auto"/>
          <w:sz w:val="32"/>
          <w:szCs w:val="32"/>
        </w:rPr>
        <w:t>、土地现状</w:t>
      </w:r>
    </w:p>
    <w:p>
      <w:pPr>
        <w:ind w:firstLine="640"/>
        <w:rPr>
          <w:rFonts w:ascii="仿宋_GB2312" w:hAnsi="宋体"/>
          <w:b/>
          <w:bCs/>
          <w:color w:val="auto"/>
          <w:sz w:val="30"/>
          <w:szCs w:val="30"/>
        </w:rPr>
      </w:pPr>
      <w:bookmarkStart w:id="2" w:name="bookmark5"/>
      <w:r>
        <w:rPr>
          <w:rFonts w:hint="eastAsia" w:cs="仿宋_GB2312"/>
          <w:color w:val="auto"/>
          <w:szCs w:val="32"/>
          <w:lang w:eastAsia="zh-CN"/>
        </w:rPr>
        <w:t>临沧市耿马县农村供水保障专项行动项目</w:t>
      </w:r>
      <w:r>
        <w:rPr>
          <w:rFonts w:hint="eastAsia" w:cs="仿宋_GB2312"/>
          <w:color w:val="auto"/>
          <w:szCs w:val="32"/>
        </w:rPr>
        <w:t>涉及</w:t>
      </w:r>
      <w:r>
        <w:rPr>
          <w:rFonts w:hint="eastAsia"/>
          <w:color w:val="auto"/>
          <w:lang w:eastAsia="zh-CN"/>
        </w:rPr>
        <w:t>耿马傣族佤族自治县勐永镇香竹林村民委员会香竹林村民小组、勐撒镇丙令村民委员会新寨村民小组、箐门口村民委员会麻立坪村民小组、勐简乡勐简村民委员会芒桌村民小组、大寨村民委员会沙坝街村民小组、老厂村民委员会菜园村民小组、别龙坡第一、第二村民小组、大兴乡大户肯村民委员会户肯村民小组、班坝村民委员会下扎独村民小组、芒洪布朗族拉祜族乡芒洪村民委员会梁子寨村民小组、贺派乡芒底村民委员会班美上寨村民小组</w:t>
      </w:r>
      <w:r>
        <w:rPr>
          <w:rFonts w:hint="eastAsia"/>
          <w:color w:val="auto"/>
        </w:rPr>
        <w:t>集体土地</w:t>
      </w:r>
      <w:r>
        <w:rPr>
          <w:rFonts w:hint="eastAsia"/>
          <w:color w:val="auto"/>
          <w:lang w:eastAsia="zh-CN"/>
        </w:rPr>
        <w:t>1.1592</w:t>
      </w:r>
      <w:r>
        <w:rPr>
          <w:rFonts w:hint="eastAsia"/>
          <w:color w:val="auto"/>
        </w:rPr>
        <w:t>公顷</w:t>
      </w:r>
      <w:r>
        <w:rPr>
          <w:rFonts w:hint="eastAsia"/>
          <w:color w:val="auto"/>
          <w:lang w:eastAsia="zh-CN"/>
        </w:rPr>
        <w:t>，</w:t>
      </w:r>
      <w:r>
        <w:rPr>
          <w:rFonts w:hint="eastAsia"/>
          <w:color w:val="auto"/>
        </w:rPr>
        <w:t>其中农用地为</w:t>
      </w:r>
      <w:r>
        <w:rPr>
          <w:rFonts w:hint="eastAsia"/>
          <w:color w:val="auto"/>
          <w:lang w:eastAsia="zh-CN"/>
        </w:rPr>
        <w:t>1.1592</w:t>
      </w:r>
      <w:r>
        <w:rPr>
          <w:rFonts w:hint="eastAsia"/>
          <w:color w:val="auto"/>
        </w:rPr>
        <w:t>公顷（耕地0.</w:t>
      </w:r>
      <w:r>
        <w:rPr>
          <w:rFonts w:hint="eastAsia"/>
          <w:color w:val="auto"/>
          <w:lang w:eastAsia="zh-CN"/>
        </w:rPr>
        <w:t>1915</w:t>
      </w:r>
      <w:r>
        <w:rPr>
          <w:rFonts w:hint="eastAsia"/>
          <w:color w:val="auto"/>
        </w:rPr>
        <w:t>公顷，园地</w:t>
      </w:r>
      <w:r>
        <w:rPr>
          <w:rFonts w:hint="eastAsia"/>
          <w:color w:val="auto"/>
          <w:lang w:eastAsia="zh-CN"/>
        </w:rPr>
        <w:t>0.0975</w:t>
      </w:r>
      <w:r>
        <w:rPr>
          <w:rFonts w:hint="eastAsia"/>
          <w:color w:val="auto"/>
        </w:rPr>
        <w:t>公顷，林地</w:t>
      </w:r>
      <w:r>
        <w:rPr>
          <w:rFonts w:hint="eastAsia"/>
          <w:color w:val="auto"/>
          <w:lang w:eastAsia="zh-CN"/>
        </w:rPr>
        <w:t>0.7069</w:t>
      </w:r>
      <w:r>
        <w:rPr>
          <w:rFonts w:hint="eastAsia"/>
          <w:color w:val="auto"/>
        </w:rPr>
        <w:t>公顷，</w:t>
      </w:r>
      <w:r>
        <w:rPr>
          <w:rFonts w:hint="eastAsia"/>
          <w:color w:val="auto"/>
          <w:lang w:eastAsia="zh-CN"/>
        </w:rPr>
        <w:t>草地0.0542公顷，</w:t>
      </w:r>
      <w:r>
        <w:rPr>
          <w:rFonts w:hint="eastAsia"/>
          <w:color w:val="auto"/>
        </w:rPr>
        <w:t>其他农用地</w:t>
      </w:r>
      <w:r>
        <w:rPr>
          <w:rFonts w:hint="eastAsia"/>
          <w:color w:val="auto"/>
          <w:lang w:eastAsia="zh-CN"/>
        </w:rPr>
        <w:t>0.1091</w:t>
      </w:r>
      <w:r>
        <w:rPr>
          <w:rFonts w:hint="eastAsia"/>
          <w:color w:val="auto"/>
        </w:rPr>
        <w:t>公顷），建设用地0</w:t>
      </w:r>
      <w:r>
        <w:rPr>
          <w:rFonts w:hint="eastAsia"/>
          <w:color w:val="auto"/>
          <w:lang w:eastAsia="zh-CN"/>
        </w:rPr>
        <w:t>.0000</w:t>
      </w:r>
      <w:r>
        <w:rPr>
          <w:rFonts w:hint="eastAsia"/>
          <w:color w:val="auto"/>
        </w:rPr>
        <w:t>公顷，未利用地0</w:t>
      </w:r>
      <w:r>
        <w:rPr>
          <w:rFonts w:hint="eastAsia"/>
          <w:color w:val="auto"/>
          <w:lang w:eastAsia="zh-CN"/>
        </w:rPr>
        <w:t>.0000</w:t>
      </w:r>
      <w:r>
        <w:rPr>
          <w:rFonts w:hint="eastAsia"/>
          <w:color w:val="auto"/>
        </w:rPr>
        <w:t>公顷</w:t>
      </w:r>
      <w:r>
        <w:rPr>
          <w:rFonts w:hint="eastAsia" w:cs="仿宋_GB2312"/>
          <w:color w:val="auto"/>
          <w:szCs w:val="32"/>
        </w:rPr>
        <w:t>。</w:t>
      </w:r>
      <w:r>
        <w:rPr>
          <w:rFonts w:hint="eastAsia" w:cs="仿宋_GB2312"/>
          <w:color w:val="auto"/>
          <w:szCs w:val="32"/>
          <w:lang w:eastAsia="zh-CN"/>
        </w:rPr>
        <w:t>该项目不涉及</w:t>
      </w:r>
      <w:r>
        <w:rPr>
          <w:rFonts w:hint="eastAsia" w:cs="仿宋_GB2312"/>
          <w:color w:val="auto"/>
          <w:szCs w:val="32"/>
        </w:rPr>
        <w:t>农村村民住宅</w:t>
      </w:r>
      <w:r>
        <w:rPr>
          <w:rFonts w:hint="eastAsia" w:cs="仿宋_GB2312"/>
          <w:color w:val="auto"/>
          <w:szCs w:val="32"/>
          <w:lang w:eastAsia="zh-CN"/>
        </w:rPr>
        <w:t>，</w:t>
      </w:r>
      <w:r>
        <w:rPr>
          <w:rFonts w:hint="eastAsia" w:cs="仿宋_GB2312"/>
          <w:color w:val="auto"/>
          <w:szCs w:val="32"/>
        </w:rPr>
        <w:t>拟征收其他地上附着物和青苗等的权属、种类、数量等基本信息，详见拟征收土地现状调查青苗及地上附着物调查表。</w:t>
      </w:r>
    </w:p>
    <w:p>
      <w:pPr>
        <w:spacing w:line="360" w:lineRule="auto"/>
        <w:ind w:firstLine="643"/>
        <w:jc w:val="center"/>
        <w:rPr>
          <w:rFonts w:ascii="仿宋_GB2312" w:hAnsi="仿宋_GB2312" w:cs="仿宋_GB2312"/>
          <w:b/>
          <w:bCs/>
          <w:color w:val="auto"/>
          <w:szCs w:val="32"/>
        </w:rPr>
        <w:sectPr>
          <w:footerReference r:id="rId5" w:type="default"/>
          <w:footerReference r:id="rId6" w:type="even"/>
          <w:pgSz w:w="11906" w:h="16838"/>
          <w:pgMar w:top="2098" w:right="1418" w:bottom="2154" w:left="1474" w:header="851" w:footer="1304" w:gutter="0"/>
          <w:cols w:space="0" w:num="1"/>
          <w:docGrid w:type="lines" w:linePitch="326" w:charSpace="0"/>
        </w:sectPr>
      </w:pPr>
    </w:p>
    <w:p>
      <w:pPr>
        <w:spacing w:line="360" w:lineRule="auto"/>
        <w:ind w:firstLine="643"/>
        <w:jc w:val="center"/>
        <w:rPr>
          <w:rFonts w:ascii="仿宋_GB2312" w:hAnsi="仿宋_GB2312" w:cs="仿宋_GB2312"/>
          <w:b/>
          <w:bCs/>
          <w:color w:val="auto"/>
          <w:szCs w:val="32"/>
        </w:rPr>
      </w:pPr>
      <w:r>
        <w:rPr>
          <w:rFonts w:hint="eastAsia" w:ascii="仿宋_GB2312" w:hAnsi="仿宋_GB2312" w:cs="仿宋_GB2312"/>
          <w:b/>
          <w:bCs/>
          <w:color w:val="auto"/>
          <w:szCs w:val="32"/>
        </w:rPr>
        <w:t>拟征收土地现状调查青苗及地上附着物调查表</w:t>
      </w:r>
    </w:p>
    <w:tbl>
      <w:tblPr>
        <w:tblStyle w:val="7"/>
        <w:tblW w:w="9223" w:type="dxa"/>
        <w:tblInd w:w="96" w:type="dxa"/>
        <w:tblLayout w:type="fixed"/>
        <w:tblCellMar>
          <w:top w:w="0" w:type="dxa"/>
          <w:left w:w="108" w:type="dxa"/>
          <w:bottom w:w="0" w:type="dxa"/>
          <w:right w:w="108" w:type="dxa"/>
        </w:tblCellMar>
      </w:tblPr>
      <w:tblGrid>
        <w:gridCol w:w="548"/>
        <w:gridCol w:w="848"/>
        <w:gridCol w:w="1097"/>
        <w:gridCol w:w="1063"/>
        <w:gridCol w:w="977"/>
        <w:gridCol w:w="1518"/>
        <w:gridCol w:w="755"/>
        <w:gridCol w:w="960"/>
        <w:gridCol w:w="1457"/>
      </w:tblGrid>
      <w:tr>
        <w:tblPrEx>
          <w:tblCellMar>
            <w:top w:w="0" w:type="dxa"/>
            <w:left w:w="108" w:type="dxa"/>
            <w:bottom w:w="0" w:type="dxa"/>
            <w:right w:w="108" w:type="dxa"/>
          </w:tblCellMar>
        </w:tblPrEx>
        <w:trPr>
          <w:trHeight w:val="567" w:hRule="atLeast"/>
          <w:tblHeader/>
        </w:trPr>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序号</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土地权利人</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拟征收土地地上附着物权利人</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附着物名称类别</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单位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数量</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备注</w:t>
            </w:r>
          </w:p>
        </w:tc>
      </w:tr>
      <w:tr>
        <w:tblPrEx>
          <w:tblCellMar>
            <w:top w:w="0" w:type="dxa"/>
            <w:left w:w="108" w:type="dxa"/>
            <w:bottom w:w="0" w:type="dxa"/>
            <w:right w:w="108" w:type="dxa"/>
          </w:tblCellMar>
        </w:tblPrEx>
        <w:trPr>
          <w:trHeight w:val="567" w:hRule="atLeast"/>
          <w:tblHeader/>
        </w:trPr>
        <w:tc>
          <w:tcPr>
            <w:tcW w:w="5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p>
        </w:tc>
        <w:tc>
          <w:tcPr>
            <w:tcW w:w="84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乡（镇）</w:t>
            </w:r>
          </w:p>
        </w:tc>
        <w:tc>
          <w:tcPr>
            <w:tcW w:w="10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村民委员会</w:t>
            </w:r>
          </w:p>
        </w:tc>
        <w:tc>
          <w:tcPr>
            <w:tcW w:w="106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r>
              <w:rPr>
                <w:rFonts w:hint="eastAsia" w:ascii="黑体" w:hAnsi="黑体" w:eastAsia="黑体" w:cs="黑体"/>
                <w:color w:val="auto"/>
                <w:w w:val="90"/>
                <w:sz w:val="28"/>
                <w:szCs w:val="28"/>
                <w:lang w:eastAsia="zh-CN"/>
              </w:rPr>
              <w:t>村民小组</w:t>
            </w:r>
          </w:p>
        </w:tc>
        <w:tc>
          <w:tcPr>
            <w:tcW w:w="9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p>
        </w:tc>
        <w:tc>
          <w:tcPr>
            <w:tcW w:w="151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p>
        </w:tc>
        <w:tc>
          <w:tcPr>
            <w:tcW w:w="75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p>
        </w:tc>
        <w:tc>
          <w:tcPr>
            <w:tcW w:w="9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p>
        </w:tc>
        <w:tc>
          <w:tcPr>
            <w:tcW w:w="1457"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00" w:lineRule="exact"/>
              <w:ind w:firstLine="0" w:firstLineChars="0"/>
              <w:jc w:val="center"/>
              <w:textAlignment w:val="center"/>
              <w:rPr>
                <w:rFonts w:ascii="黑体" w:hAnsi="黑体" w:eastAsia="黑体" w:cs="黑体"/>
                <w:color w:val="auto"/>
                <w:w w:val="90"/>
                <w:sz w:val="28"/>
                <w:szCs w:val="28"/>
              </w:rPr>
            </w:pP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勐永镇</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香竹林村民委员会</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香竹林村民小组</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叶新良</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盛挂果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8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勐撒镇</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丙令村民委员会</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新寨村民小组</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李石七</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玉米</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亩</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 xml:space="preserve">0.694 </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箐门口村民委员会</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麻立坪村民小组</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沈金稳</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美国山核桃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8</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盛挂果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美国山核桃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未挂果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幼苗</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6</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亩</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0.345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3-4年</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7</w:t>
            </w:r>
          </w:p>
        </w:tc>
        <w:tc>
          <w:tcPr>
            <w:tcW w:w="8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勐简乡</w:t>
            </w: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勐简村民委员会</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芒桌村民小组</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杨东华</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花椒</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90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衰产期</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8</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66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盛挂果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9</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初挂果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10</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菠萝</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63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幼苗</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11</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橡胶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(15cm&lt;胸径≤20cm)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12</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橡胶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9</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(10cm&lt;胸径≤15cm)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13</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橡胶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14</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刀艾依</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80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盛挂果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15</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洪小岩</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盛挂果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16</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刘伍</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64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盛挂果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17</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未挂果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18</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鲁冰</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橡胶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19</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大寨村民委员会</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沙坝街村民小组</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汤志文</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20</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(5cm&lt;胸径≤10cm)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21</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老厂村民委员会</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菜园村民小组</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胡平</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西南桦</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22</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西南桦</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(10cm&lt;胸径≤20cm)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23</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别龙坡第一、第二村民小组</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李学志</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橡胶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(10cm&lt;胸径≤15cm)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24</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橡胶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(15cm&lt;胸径≤20cm)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25</w:t>
            </w:r>
          </w:p>
        </w:tc>
        <w:tc>
          <w:tcPr>
            <w:tcW w:w="8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大兴乡</w:t>
            </w: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大户肯村民委员会</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户肯村民小组</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李展云</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亩</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0.107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3-4年</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26</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未挂果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27</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罗大平</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茶</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亩</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0.713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3-4年</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28</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初挂果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29</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未挂果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30</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澳洲坚果</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幼苗</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31</w:t>
            </w:r>
          </w:p>
        </w:tc>
        <w:tc>
          <w:tcPr>
            <w:tcW w:w="8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芒洪布朗族拉祜族乡</w:t>
            </w: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芒洪村民委员会</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梁子寨村民小组</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李老大</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32</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9</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(5cm&lt;胸径≤10cm)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33</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初挂果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34</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李小扎列</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35</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(5cm&lt;胸径≤10cm)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36</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初挂果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37</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幼苗</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38</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钟扎锅</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39</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(5cm&lt;胸径≤10cm)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40</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初挂果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41</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周扎亩</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(5cm&lt;胸径≤10cm)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42</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初挂果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43</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李扎思</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6</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44</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幼苗</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45</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罗扎克</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7</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46</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(5cm&lt;胸径≤10cm)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47</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3</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初挂果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48</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未挂果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49</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李扎拉</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50</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(5cm&lt;胸径≤10cm)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51</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2</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初挂果</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52</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罗克</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栎类</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(胸径≤5cm)</w:t>
            </w:r>
          </w:p>
        </w:tc>
      </w:tr>
      <w:tr>
        <w:tblPrEx>
          <w:tblCellMar>
            <w:top w:w="0" w:type="dxa"/>
            <w:left w:w="108" w:type="dxa"/>
            <w:bottom w:w="0" w:type="dxa"/>
            <w:right w:w="108" w:type="dxa"/>
          </w:tblCellMar>
        </w:tblPrEx>
        <w:trPr>
          <w:trHeight w:val="567" w:hRule="atLeast"/>
        </w:trPr>
        <w:tc>
          <w:tcPr>
            <w:tcW w:w="5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53</w:t>
            </w:r>
          </w:p>
        </w:tc>
        <w:tc>
          <w:tcPr>
            <w:tcW w:w="8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本地泡核桃</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株</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1</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ind w:firstLine="0" w:firstLineChars="0"/>
              <w:jc w:val="center"/>
              <w:textAlignment w:val="center"/>
              <w:rPr>
                <w:rFonts w:ascii="仿宋_GB2312" w:hAnsi="仿宋_GB2312" w:cs="仿宋_GB2312"/>
                <w:color w:val="auto"/>
                <w:w w:val="90"/>
                <w:sz w:val="28"/>
                <w:szCs w:val="28"/>
              </w:rPr>
            </w:pPr>
            <w:r>
              <w:rPr>
                <w:rFonts w:hint="eastAsia" w:ascii="仿宋_GB2312" w:hAnsi="仿宋_GB2312" w:cs="仿宋_GB2312"/>
                <w:color w:val="auto"/>
                <w:w w:val="90"/>
                <w:sz w:val="28"/>
                <w:szCs w:val="28"/>
                <w:lang w:eastAsia="zh-CN"/>
              </w:rPr>
              <w:t>幼苗</w:t>
            </w:r>
          </w:p>
        </w:tc>
      </w:tr>
    </w:tbl>
    <w:p>
      <w:pPr>
        <w:pStyle w:val="16"/>
        <w:tabs>
          <w:tab w:val="left" w:pos="1321"/>
        </w:tabs>
        <w:spacing w:beforeLines="150" w:line="580" w:lineRule="exact"/>
        <w:ind w:firstLine="851" w:firstLineChars="266"/>
        <w:jc w:val="both"/>
        <w:rPr>
          <w:rFonts w:ascii="Times New Roman" w:hAnsi="Times New Roman" w:cs="Times New Roman"/>
          <w:color w:val="auto"/>
          <w:sz w:val="32"/>
          <w:szCs w:val="32"/>
          <w:lang w:val="en-US" w:eastAsia="zh-CN"/>
        </w:rPr>
      </w:pPr>
      <w:r>
        <w:rPr>
          <w:rFonts w:hint="eastAsia" w:ascii="Times New Roman" w:hAnsi="Times New Roman" w:eastAsia="黑体" w:cs="黑体"/>
          <w:color w:val="auto"/>
          <w:sz w:val="32"/>
          <w:szCs w:val="32"/>
        </w:rPr>
        <w:t>三</w:t>
      </w:r>
      <w:bookmarkEnd w:id="2"/>
      <w:r>
        <w:rPr>
          <w:rFonts w:hint="eastAsia" w:ascii="Times New Roman" w:hAnsi="Times New Roman" w:eastAsia="黑体" w:cs="黑体"/>
          <w:color w:val="auto"/>
          <w:sz w:val="32"/>
          <w:szCs w:val="32"/>
        </w:rPr>
        <w:t>、征收目的</w:t>
      </w:r>
      <w:bookmarkStart w:id="3" w:name="bookmark6"/>
    </w:p>
    <w:p>
      <w:pPr>
        <w:pStyle w:val="16"/>
        <w:tabs>
          <w:tab w:val="left" w:pos="1321"/>
        </w:tabs>
        <w:spacing w:line="580" w:lineRule="exact"/>
        <w:ind w:firstLine="640"/>
        <w:jc w:val="both"/>
        <w:rPr>
          <w:rFonts w:ascii="Times New Roman" w:hAnsi="Times New Roman" w:cs="Times New Roman"/>
          <w:color w:val="auto"/>
          <w:sz w:val="32"/>
          <w:szCs w:val="32"/>
        </w:rPr>
      </w:pPr>
      <w:r>
        <w:rPr>
          <w:rFonts w:hint="eastAsia" w:ascii="Times New Roman" w:hAnsi="Times New Roman" w:cs="仿宋_GB2312"/>
          <w:color w:val="auto"/>
          <w:sz w:val="32"/>
          <w:szCs w:val="32"/>
        </w:rPr>
        <w:t>本次拟征收土地用于</w:t>
      </w:r>
      <w:r>
        <w:rPr>
          <w:rFonts w:hint="eastAsia" w:ascii="Times New Roman" w:hAnsi="Times New Roman" w:cs="仿宋_GB2312"/>
          <w:color w:val="auto"/>
          <w:sz w:val="32"/>
          <w:szCs w:val="32"/>
          <w:lang w:eastAsia="zh-CN"/>
        </w:rPr>
        <w:t>临沧市耿马县农村供水保障专项行动项目</w:t>
      </w:r>
      <w:r>
        <w:rPr>
          <w:rFonts w:hint="eastAsia" w:ascii="Times New Roman" w:hAnsi="Times New Roman" w:cs="仿宋_GB2312"/>
          <w:color w:val="auto"/>
          <w:sz w:val="32"/>
          <w:szCs w:val="32"/>
        </w:rPr>
        <w:t>，符合《中华人民共和国土地管理法》第四十五条第</w:t>
      </w:r>
      <w:r>
        <w:rPr>
          <w:rFonts w:hint="eastAsia" w:ascii="Times New Roman" w:hAnsi="Times New Roman" w:cs="Times New Roman"/>
          <w:color w:val="auto"/>
          <w:sz w:val="32"/>
          <w:szCs w:val="32"/>
          <w:lang w:val="en-US" w:eastAsia="zh-CN"/>
        </w:rPr>
        <w:t>（二）</w:t>
      </w:r>
      <w:r>
        <w:rPr>
          <w:rFonts w:hint="eastAsia" w:ascii="Times New Roman" w:hAnsi="Times New Roman" w:cs="仿宋_GB2312"/>
          <w:color w:val="auto"/>
          <w:sz w:val="32"/>
          <w:szCs w:val="32"/>
        </w:rPr>
        <w:t>款由政府组织实施的</w:t>
      </w:r>
      <w:r>
        <w:rPr>
          <w:rFonts w:hint="eastAsia" w:ascii="Times New Roman" w:hAnsi="Times New Roman" w:cs="仿宋_GB2312"/>
          <w:color w:val="auto"/>
          <w:sz w:val="32"/>
          <w:szCs w:val="32"/>
          <w:lang w:val="en-US" w:eastAsia="zh-CN"/>
        </w:rPr>
        <w:t>水利基础设施建设需要用地</w:t>
      </w:r>
      <w:r>
        <w:rPr>
          <w:rFonts w:hint="eastAsia" w:ascii="Times New Roman" w:hAnsi="Times New Roman" w:cs="仿宋_GB2312"/>
          <w:color w:val="auto"/>
          <w:sz w:val="32"/>
          <w:szCs w:val="32"/>
        </w:rPr>
        <w:t>的规定，可以征收土地的情形。</w:t>
      </w:r>
      <w:bookmarkStart w:id="6" w:name="_GoBack"/>
      <w:bookmarkEnd w:id="6"/>
    </w:p>
    <w:p>
      <w:pPr>
        <w:pStyle w:val="16"/>
        <w:tabs>
          <w:tab w:val="left" w:pos="1321"/>
        </w:tabs>
        <w:spacing w:line="580" w:lineRule="exact"/>
        <w:ind w:firstLine="640"/>
        <w:jc w:val="both"/>
        <w:rPr>
          <w:rFonts w:ascii="Times New Roman" w:hAnsi="Times New Roman" w:eastAsia="黑体" w:cs="Times New Roman"/>
          <w:color w:val="auto"/>
          <w:sz w:val="32"/>
          <w:szCs w:val="32"/>
        </w:rPr>
      </w:pPr>
      <w:r>
        <w:rPr>
          <w:rFonts w:hint="eastAsia" w:ascii="Times New Roman" w:hAnsi="Times New Roman" w:eastAsia="黑体" w:cs="黑体"/>
          <w:color w:val="auto"/>
          <w:sz w:val="32"/>
          <w:szCs w:val="32"/>
        </w:rPr>
        <w:t>四</w:t>
      </w:r>
      <w:bookmarkEnd w:id="3"/>
      <w:r>
        <w:rPr>
          <w:rFonts w:hint="eastAsia" w:ascii="Times New Roman" w:hAnsi="Times New Roman" w:eastAsia="黑体" w:cs="黑体"/>
          <w:color w:val="auto"/>
          <w:sz w:val="32"/>
          <w:szCs w:val="32"/>
        </w:rPr>
        <w:t>、征地补偿标准</w:t>
      </w:r>
    </w:p>
    <w:p>
      <w:pPr>
        <w:pStyle w:val="16"/>
        <w:spacing w:line="580" w:lineRule="exact"/>
        <w:ind w:firstLine="640"/>
        <w:rPr>
          <w:rFonts w:ascii="Times New Roman" w:hAnsi="Times New Roman" w:cs="Times New Roman"/>
          <w:color w:val="auto"/>
          <w:sz w:val="32"/>
          <w:szCs w:val="32"/>
        </w:rPr>
      </w:pPr>
      <w:bookmarkStart w:id="4" w:name="bookmark7"/>
      <w:r>
        <w:rPr>
          <w:rFonts w:hint="eastAsia" w:ascii="Times New Roman" w:hAnsi="Times New Roman" w:cs="仿宋_GB2312"/>
          <w:color w:val="auto"/>
          <w:sz w:val="32"/>
          <w:szCs w:val="32"/>
        </w:rPr>
        <w:t>本项目拟征收土地、农村村民住宅、地上附着物及青苗采取货币方式进行补偿。</w:t>
      </w:r>
    </w:p>
    <w:p>
      <w:pPr>
        <w:spacing w:line="580" w:lineRule="exact"/>
        <w:ind w:firstLine="640"/>
        <w:rPr>
          <w:color w:val="auto"/>
          <w:szCs w:val="32"/>
        </w:rPr>
      </w:pPr>
      <w:r>
        <w:rPr>
          <w:rFonts w:hint="eastAsia" w:cs="仿宋_GB2312"/>
          <w:color w:val="auto"/>
          <w:szCs w:val="32"/>
        </w:rPr>
        <w:t>本项目征地补偿标准按照《云南省自然资源厅关于公布实施</w:t>
      </w:r>
      <w:r>
        <w:rPr>
          <w:rFonts w:hint="eastAsia" w:cs="仿宋_GB2312"/>
          <w:color w:val="auto"/>
          <w:szCs w:val="32"/>
          <w:lang w:eastAsia="zh-CN"/>
        </w:rPr>
        <w:t>2023年</w:t>
      </w:r>
      <w:r>
        <w:rPr>
          <w:rFonts w:hint="eastAsia" w:cs="仿宋_GB2312"/>
          <w:color w:val="auto"/>
          <w:szCs w:val="32"/>
        </w:rPr>
        <w:t>全省征收农用地区片综合地价的通知》（云自然资〔</w:t>
      </w:r>
      <w:r>
        <w:rPr>
          <w:color w:val="auto"/>
          <w:szCs w:val="32"/>
        </w:rPr>
        <w:t>202</w:t>
      </w:r>
      <w:r>
        <w:rPr>
          <w:rFonts w:hint="eastAsia"/>
          <w:color w:val="auto"/>
          <w:szCs w:val="32"/>
          <w:lang w:eastAsia="zh-CN"/>
        </w:rPr>
        <w:t>3</w:t>
      </w:r>
      <w:r>
        <w:rPr>
          <w:rFonts w:hint="eastAsia" w:cs="仿宋_GB2312"/>
          <w:color w:val="auto"/>
          <w:szCs w:val="32"/>
        </w:rPr>
        <w:t>〕</w:t>
      </w:r>
      <w:r>
        <w:rPr>
          <w:color w:val="auto"/>
          <w:szCs w:val="32"/>
        </w:rPr>
        <w:t>1</w:t>
      </w:r>
      <w:r>
        <w:rPr>
          <w:rFonts w:hint="eastAsia"/>
          <w:color w:val="auto"/>
          <w:szCs w:val="32"/>
          <w:lang w:eastAsia="zh-CN"/>
        </w:rPr>
        <w:t>69</w:t>
      </w:r>
      <w:r>
        <w:rPr>
          <w:rFonts w:hint="eastAsia" w:cs="仿宋_GB2312"/>
          <w:color w:val="auto"/>
          <w:szCs w:val="32"/>
        </w:rPr>
        <w:t>号）标准执行。</w:t>
      </w:r>
    </w:p>
    <w:p>
      <w:pPr>
        <w:pStyle w:val="16"/>
        <w:spacing w:line="580" w:lineRule="exact"/>
        <w:ind w:firstLine="643"/>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（一）集体土地</w:t>
      </w:r>
    </w:p>
    <w:p>
      <w:pPr>
        <w:pStyle w:val="16"/>
        <w:spacing w:line="580" w:lineRule="exact"/>
        <w:ind w:firstLine="640"/>
        <w:rPr>
          <w:rFonts w:ascii="Times New Roman" w:hAnsi="Times New Roman" w:cs="Times New Roman"/>
          <w:color w:val="auto"/>
          <w:sz w:val="32"/>
          <w:szCs w:val="32"/>
          <w:lang w:val="en-US" w:eastAsia="zh-CN"/>
        </w:rPr>
      </w:pPr>
      <w:r>
        <w:rPr>
          <w:rFonts w:ascii="Times New Roman" w:hAnsi="Times New Roman" w:cs="Times New Roman"/>
          <w:color w:val="auto"/>
          <w:sz w:val="32"/>
          <w:szCs w:val="32"/>
        </w:rPr>
        <w:t>1.</w:t>
      </w:r>
      <w:r>
        <w:rPr>
          <w:rFonts w:hint="eastAsia" w:ascii="Times New Roman" w:hAnsi="Times New Roman" w:cs="Times New Roman"/>
          <w:color w:val="auto"/>
          <w:sz w:val="32"/>
          <w:szCs w:val="32"/>
          <w:lang w:val="en-US" w:eastAsia="zh-CN"/>
        </w:rPr>
        <w:t>勐永镇香竹林村民委员会（Ⅱ区片）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ascii="Times New Roman" w:hAnsi="Times New Roman" w:cs="Times New Roman"/>
          <w:color w:val="auto"/>
          <w:sz w:val="32"/>
          <w:szCs w:val="32"/>
        </w:rPr>
        <w:t>1</w:t>
      </w:r>
      <w:r>
        <w:rPr>
          <w:rFonts w:hint="eastAsia" w:ascii="Times New Roman" w:hAnsi="Times New Roman" w:cs="仿宋_GB2312"/>
          <w:color w:val="auto"/>
          <w:sz w:val="32"/>
          <w:szCs w:val="32"/>
        </w:rPr>
        <w:t>）旱地：</w:t>
      </w:r>
      <w:r>
        <w:rPr>
          <w:rFonts w:hint="eastAsia" w:ascii="Times New Roman" w:hAnsi="Times New Roman" w:cs="Times New Roman"/>
          <w:color w:val="auto"/>
          <w:sz w:val="32"/>
          <w:szCs w:val="32"/>
          <w:lang w:val="en-US" w:eastAsia="zh-CN"/>
        </w:rPr>
        <w:t>28500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ascii="Times New Roman" w:hAnsi="Times New Roman" w:cs="Times New Roman"/>
          <w:color w:val="auto"/>
          <w:sz w:val="32"/>
          <w:szCs w:val="32"/>
        </w:rPr>
        <w:t>2</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其他农</w:t>
      </w:r>
      <w:r>
        <w:rPr>
          <w:rFonts w:hint="eastAsia" w:ascii="Times New Roman" w:hAnsi="Times New Roman" w:cs="仿宋_GB2312"/>
          <w:color w:val="auto"/>
          <w:sz w:val="32"/>
          <w:szCs w:val="32"/>
        </w:rPr>
        <w:t>用地：</w:t>
      </w:r>
      <w:r>
        <w:rPr>
          <w:rFonts w:hint="eastAsia" w:ascii="Times New Roman" w:hAnsi="Times New Roman" w:cs="Times New Roman"/>
          <w:color w:val="auto"/>
          <w:sz w:val="32"/>
          <w:szCs w:val="32"/>
          <w:lang w:val="en-US" w:eastAsia="zh-CN"/>
        </w:rPr>
        <w:t>28500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lang w:val="en-US" w:eastAsia="zh-CN"/>
        </w:rPr>
      </w:pPr>
      <w:r>
        <w:rPr>
          <w:rFonts w:ascii="Times New Roman" w:hAnsi="Times New Roman" w:cs="Times New Roman"/>
          <w:color w:val="auto"/>
          <w:sz w:val="32"/>
          <w:szCs w:val="32"/>
        </w:rPr>
        <w:t>2.</w:t>
      </w:r>
      <w:r>
        <w:rPr>
          <w:rFonts w:hint="eastAsia" w:ascii="Times New Roman" w:hAnsi="Times New Roman" w:cs="Times New Roman"/>
          <w:color w:val="auto"/>
          <w:sz w:val="32"/>
          <w:szCs w:val="32"/>
          <w:lang w:val="en-US" w:eastAsia="zh-CN"/>
        </w:rPr>
        <w:t>勐撒镇丙令村民委员会（Ⅰ区片）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ascii="Times New Roman" w:hAnsi="Times New Roman" w:cs="Times New Roman"/>
          <w:color w:val="auto"/>
          <w:sz w:val="32"/>
          <w:szCs w:val="32"/>
        </w:rPr>
        <w:t>1</w:t>
      </w:r>
      <w:r>
        <w:rPr>
          <w:rFonts w:hint="eastAsia" w:ascii="Times New Roman" w:hAnsi="Times New Roman" w:cs="仿宋_GB2312"/>
          <w:color w:val="auto"/>
          <w:sz w:val="32"/>
          <w:szCs w:val="32"/>
        </w:rPr>
        <w:t>）旱地：</w:t>
      </w:r>
      <w:r>
        <w:rPr>
          <w:rFonts w:hint="eastAsia" w:ascii="Times New Roman" w:hAnsi="Times New Roman" w:cs="仿宋_GB2312"/>
          <w:color w:val="auto"/>
          <w:sz w:val="32"/>
          <w:szCs w:val="32"/>
          <w:lang w:val="en-US" w:eastAsia="zh-CN"/>
        </w:rPr>
        <w:t>40500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ascii="Times New Roman" w:hAnsi="Times New Roman" w:cs="Times New Roman"/>
          <w:color w:val="auto"/>
          <w:sz w:val="32"/>
          <w:szCs w:val="32"/>
        </w:rPr>
        <w:t>2</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其他农</w:t>
      </w:r>
      <w:r>
        <w:rPr>
          <w:rFonts w:hint="eastAsia" w:ascii="Times New Roman" w:hAnsi="Times New Roman" w:cs="仿宋_GB2312"/>
          <w:color w:val="auto"/>
          <w:sz w:val="32"/>
          <w:szCs w:val="32"/>
        </w:rPr>
        <w:t>用地：</w:t>
      </w:r>
      <w:r>
        <w:rPr>
          <w:rFonts w:hint="eastAsia" w:ascii="Times New Roman" w:hAnsi="Times New Roman" w:cs="Times New Roman"/>
          <w:color w:val="auto"/>
          <w:sz w:val="32"/>
          <w:szCs w:val="32"/>
          <w:lang w:val="en-US" w:eastAsia="zh-CN"/>
        </w:rPr>
        <w:t>40500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3</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勐撒镇箐门口村民委员会（Ⅰ区片）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ascii="Times New Roman" w:hAnsi="Times New Roman" w:cs="Times New Roman"/>
          <w:color w:val="auto"/>
          <w:sz w:val="32"/>
          <w:szCs w:val="32"/>
        </w:rPr>
        <w:t>1</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园地</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40500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4</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勐简乡勐简村民委员会（Ⅰ区片）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ascii="Times New Roman" w:hAnsi="Times New Roman" w:cs="Times New Roman"/>
          <w:color w:val="auto"/>
          <w:sz w:val="32"/>
          <w:szCs w:val="32"/>
        </w:rPr>
        <w:t>1</w:t>
      </w:r>
      <w:r>
        <w:rPr>
          <w:rFonts w:hint="eastAsia" w:ascii="Times New Roman" w:hAnsi="Times New Roman" w:cs="仿宋_GB2312"/>
          <w:color w:val="auto"/>
          <w:sz w:val="32"/>
          <w:szCs w:val="32"/>
        </w:rPr>
        <w:t>）旱地：</w:t>
      </w:r>
      <w:r>
        <w:rPr>
          <w:rFonts w:hint="eastAsia" w:ascii="Times New Roman" w:hAnsi="Times New Roman" w:cs="仿宋_GB2312"/>
          <w:color w:val="auto"/>
          <w:sz w:val="32"/>
          <w:szCs w:val="32"/>
          <w:lang w:val="en-US" w:eastAsia="zh-CN"/>
        </w:rPr>
        <w:t>40500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ascii="Times New Roman" w:hAnsi="Times New Roman" w:cs="Times New Roman"/>
          <w:color w:val="auto"/>
          <w:sz w:val="32"/>
          <w:szCs w:val="32"/>
        </w:rPr>
        <w:t>2</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其他农</w:t>
      </w:r>
      <w:r>
        <w:rPr>
          <w:rFonts w:hint="eastAsia" w:ascii="Times New Roman" w:hAnsi="Times New Roman" w:cs="仿宋_GB2312"/>
          <w:color w:val="auto"/>
          <w:sz w:val="32"/>
          <w:szCs w:val="32"/>
        </w:rPr>
        <w:t>用地：</w:t>
      </w:r>
      <w:r>
        <w:rPr>
          <w:rFonts w:hint="eastAsia" w:ascii="Times New Roman" w:hAnsi="Times New Roman" w:cs="Times New Roman"/>
          <w:color w:val="auto"/>
          <w:sz w:val="32"/>
          <w:szCs w:val="32"/>
          <w:lang w:val="en-US" w:eastAsia="zh-CN"/>
        </w:rPr>
        <w:t>40500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5</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勐简乡大寨村民委员会（Ⅰ区片）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cs="仿宋_GB2312"/>
          <w:color w:val="auto"/>
          <w:sz w:val="32"/>
          <w:szCs w:val="32"/>
        </w:rPr>
        <w:t>）林地：</w:t>
      </w:r>
      <w:r>
        <w:rPr>
          <w:rFonts w:hint="eastAsia" w:ascii="Times New Roman" w:hAnsi="Times New Roman" w:cs="Times New Roman"/>
          <w:color w:val="auto"/>
          <w:sz w:val="32"/>
          <w:szCs w:val="32"/>
          <w:lang w:val="en-US" w:eastAsia="zh-CN"/>
        </w:rPr>
        <w:t>25110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6</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勐简乡老厂村民委员会（Ⅱ区片）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园</w:t>
      </w:r>
      <w:r>
        <w:rPr>
          <w:rFonts w:hint="eastAsia" w:ascii="Times New Roman" w:hAnsi="Times New Roman" w:cs="仿宋_GB2312"/>
          <w:color w:val="auto"/>
          <w:sz w:val="32"/>
          <w:szCs w:val="32"/>
        </w:rPr>
        <w:t>地：</w:t>
      </w:r>
      <w:r>
        <w:rPr>
          <w:rFonts w:hint="eastAsia" w:ascii="Times New Roman" w:hAnsi="Times New Roman" w:cs="Times New Roman"/>
          <w:color w:val="auto"/>
          <w:sz w:val="32"/>
          <w:szCs w:val="32"/>
          <w:lang w:val="en-US" w:eastAsia="zh-CN"/>
        </w:rPr>
        <w:t>28500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2</w:t>
      </w:r>
      <w:r>
        <w:rPr>
          <w:rFonts w:hint="eastAsia" w:ascii="Times New Roman" w:hAnsi="Times New Roman" w:cs="仿宋_GB2312"/>
          <w:color w:val="auto"/>
          <w:sz w:val="32"/>
          <w:szCs w:val="32"/>
        </w:rPr>
        <w:t>）林地：</w:t>
      </w:r>
      <w:r>
        <w:rPr>
          <w:rFonts w:hint="eastAsia" w:ascii="Times New Roman" w:hAnsi="Times New Roman" w:cs="Times New Roman"/>
          <w:color w:val="auto"/>
          <w:sz w:val="32"/>
          <w:szCs w:val="32"/>
          <w:lang w:val="en-US" w:eastAsia="zh-CN"/>
        </w:rPr>
        <w:t>17670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7</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大兴乡大户肯村民委员会（Ⅲ区片）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草地</w:t>
      </w: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11842</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2</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其他农用地</w:t>
      </w: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19100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r>
        <w:rPr>
          <w:rFonts w:hint="eastAsia" w:ascii="Times New Roman" w:hAnsi="Times New Roman" w:cs="仿宋_GB2312"/>
          <w:color w:val="auto"/>
          <w:sz w:val="32"/>
          <w:szCs w:val="32"/>
          <w:lang w:eastAsia="zh-CN"/>
        </w:rPr>
        <w:t>。</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Times New Roman"/>
          <w:color w:val="auto"/>
          <w:sz w:val="32"/>
          <w:szCs w:val="32"/>
          <w:lang w:val="en-US" w:eastAsia="zh-CN"/>
        </w:rPr>
        <w:t>8</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大兴乡班坝村民委员会（Ⅲ区片）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cs="仿宋_GB2312"/>
          <w:color w:val="auto"/>
          <w:sz w:val="32"/>
          <w:szCs w:val="32"/>
        </w:rPr>
        <w:t>）林地：</w:t>
      </w:r>
      <w:r>
        <w:rPr>
          <w:rFonts w:hint="eastAsia" w:ascii="Times New Roman" w:hAnsi="Times New Roman" w:cs="Times New Roman"/>
          <w:color w:val="auto"/>
          <w:sz w:val="32"/>
          <w:szCs w:val="32"/>
          <w:lang w:val="en-US" w:eastAsia="zh-CN"/>
        </w:rPr>
        <w:t>11842</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9</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芒洪布朗族拉祜族乡芒洪村民委员会（Ⅱ区片）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cs="仿宋_GB2312"/>
          <w:color w:val="auto"/>
          <w:sz w:val="32"/>
          <w:szCs w:val="32"/>
        </w:rPr>
        <w:t>）林地：</w:t>
      </w:r>
      <w:r>
        <w:rPr>
          <w:rFonts w:hint="eastAsia" w:ascii="Times New Roman" w:hAnsi="Times New Roman" w:cs="Times New Roman"/>
          <w:color w:val="auto"/>
          <w:sz w:val="32"/>
          <w:szCs w:val="32"/>
          <w:lang w:val="en-US" w:eastAsia="zh-CN"/>
        </w:rPr>
        <w:t>17670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0"/>
        <w:rPr>
          <w:rFonts w:ascii="Times New Roman" w:hAnsi="Times New Roman" w:cs="Times New Roman"/>
          <w:color w:val="auto"/>
          <w:sz w:val="32"/>
          <w:szCs w:val="32"/>
          <w:lang w:eastAsia="zh-CN"/>
        </w:rPr>
      </w:pP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2</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其他农用地</w:t>
      </w: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28500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r>
        <w:rPr>
          <w:rFonts w:hint="eastAsia" w:ascii="Times New Roman" w:hAnsi="Times New Roman" w:cs="仿宋_GB2312"/>
          <w:color w:val="auto"/>
          <w:sz w:val="32"/>
          <w:szCs w:val="32"/>
          <w:lang w:eastAsia="zh-CN"/>
        </w:rPr>
        <w:t>。</w:t>
      </w:r>
    </w:p>
    <w:p>
      <w:pPr>
        <w:pStyle w:val="16"/>
        <w:spacing w:line="580" w:lineRule="exact"/>
        <w:ind w:firstLine="640"/>
        <w:rPr>
          <w:rFonts w:ascii="Times New Roman" w:hAnsi="Times New Roman" w:cs="Times New Roman"/>
          <w:color w:val="auto"/>
          <w:sz w:val="32"/>
          <w:szCs w:val="32"/>
          <w:lang w:val="en-US" w:eastAsia="zh-CN"/>
        </w:rPr>
      </w:pPr>
      <w:r>
        <w:rPr>
          <w:rFonts w:ascii="Times New Roman" w:hAnsi="Times New Roman" w:cs="Times New Roman"/>
          <w:color w:val="auto"/>
          <w:sz w:val="32"/>
          <w:szCs w:val="32"/>
        </w:rPr>
        <w:t>1</w:t>
      </w:r>
      <w:r>
        <w:rPr>
          <w:rFonts w:hint="eastAsia" w:ascii="Times New Roman" w:hAnsi="Times New Roman" w:cs="Times New Roman"/>
          <w:color w:val="auto"/>
          <w:sz w:val="32"/>
          <w:szCs w:val="32"/>
          <w:lang w:val="en-US" w:eastAsia="zh-CN"/>
        </w:rPr>
        <w:t>0</w:t>
      </w:r>
      <w:r>
        <w:rPr>
          <w:rFonts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贺派乡芒底村民委员会（Ⅱ区片）</w:t>
      </w:r>
    </w:p>
    <w:p>
      <w:pPr>
        <w:pStyle w:val="16"/>
        <w:spacing w:line="580" w:lineRule="exact"/>
        <w:ind w:firstLine="640"/>
        <w:rPr>
          <w:rFonts w:ascii="Times New Roman" w:hAnsi="Times New Roman" w:cs="Times New Roman"/>
          <w:color w:val="auto"/>
          <w:sz w:val="32"/>
          <w:szCs w:val="32"/>
        </w:rPr>
      </w:pPr>
      <w:r>
        <w:rPr>
          <w:rFonts w:hint="eastAsia" w:ascii="Times New Roman" w:hAnsi="Times New Roman" w:cs="仿宋_GB2312"/>
          <w:color w:val="auto"/>
          <w:sz w:val="32"/>
          <w:szCs w:val="32"/>
        </w:rPr>
        <w:t>（</w:t>
      </w:r>
      <w:r>
        <w:rPr>
          <w:rFonts w:hint="eastAsia" w:ascii="Times New Roman" w:hAnsi="Times New Roman" w:cs="Times New Roman"/>
          <w:color w:val="auto"/>
          <w:sz w:val="32"/>
          <w:szCs w:val="32"/>
          <w:lang w:val="en-US" w:eastAsia="zh-CN"/>
        </w:rPr>
        <w:t>1</w:t>
      </w:r>
      <w:r>
        <w:rPr>
          <w:rFonts w:hint="eastAsia" w:ascii="Times New Roman" w:hAnsi="Times New Roman" w:cs="仿宋_GB2312"/>
          <w:color w:val="auto"/>
          <w:sz w:val="32"/>
          <w:szCs w:val="32"/>
        </w:rPr>
        <w:t>）林地：</w:t>
      </w:r>
      <w:r>
        <w:rPr>
          <w:rFonts w:hint="eastAsia" w:ascii="Times New Roman" w:hAnsi="Times New Roman" w:cs="Times New Roman"/>
          <w:color w:val="auto"/>
          <w:sz w:val="32"/>
          <w:szCs w:val="32"/>
          <w:lang w:val="en-US" w:eastAsia="zh-CN"/>
        </w:rPr>
        <w:t>17670</w:t>
      </w:r>
      <w:r>
        <w:rPr>
          <w:rFonts w:hint="eastAsia" w:ascii="Times New Roman" w:hAnsi="Times New Roman" w:cs="仿宋_GB2312"/>
          <w:color w:val="auto"/>
          <w:sz w:val="32"/>
          <w:szCs w:val="32"/>
        </w:rPr>
        <w:t>元</w:t>
      </w:r>
      <w:r>
        <w:rPr>
          <w:rFonts w:ascii="Times New Roman" w:hAnsi="Times New Roman" w:cs="Times New Roman"/>
          <w:color w:val="auto"/>
          <w:sz w:val="32"/>
          <w:szCs w:val="32"/>
        </w:rPr>
        <w:t>/</w:t>
      </w:r>
      <w:r>
        <w:rPr>
          <w:rFonts w:hint="eastAsia" w:ascii="Times New Roman" w:hAnsi="Times New Roman" w:cs="仿宋_GB2312"/>
          <w:color w:val="auto"/>
          <w:sz w:val="32"/>
          <w:szCs w:val="32"/>
        </w:rPr>
        <w:t>亩；</w:t>
      </w:r>
    </w:p>
    <w:p>
      <w:pPr>
        <w:pStyle w:val="16"/>
        <w:spacing w:line="580" w:lineRule="exact"/>
        <w:ind w:firstLine="643"/>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（二）农村村民住宅、地上附着物及青苗补偿标准</w:t>
      </w:r>
    </w:p>
    <w:p>
      <w:pPr>
        <w:pStyle w:val="16"/>
        <w:tabs>
          <w:tab w:val="left" w:pos="1321"/>
        </w:tabs>
        <w:spacing w:line="580" w:lineRule="exact"/>
        <w:ind w:firstLine="640"/>
        <w:jc w:val="both"/>
        <w:rPr>
          <w:rFonts w:ascii="Times New Roman" w:hAnsi="Times New Roman" w:cs="Times New Roman"/>
          <w:color w:val="auto"/>
          <w:sz w:val="32"/>
          <w:szCs w:val="32"/>
          <w:lang w:val="en-US" w:eastAsia="en-US"/>
        </w:rPr>
      </w:pPr>
      <w:r>
        <w:rPr>
          <w:rFonts w:hint="eastAsia" w:ascii="Times New Roman" w:hAnsi="Times New Roman" w:cs="仿宋_GB2312"/>
          <w:color w:val="auto"/>
          <w:sz w:val="32"/>
          <w:szCs w:val="32"/>
          <w:lang w:val="en-US" w:eastAsia="en-US"/>
        </w:rPr>
        <w:t>本次拟征收土地不涉及农村村民住宅，涉及地上附着物和青苗补偿标准参照</w:t>
      </w:r>
      <w:r>
        <w:rPr>
          <w:rFonts w:hint="eastAsia" w:cs="仿宋_GB2312"/>
          <w:color w:val="auto"/>
          <w:sz w:val="32"/>
          <w:szCs w:val="32"/>
          <w:lang w:eastAsia="zh-CN"/>
        </w:rPr>
        <w:t>《</w:t>
      </w:r>
      <w:r>
        <w:rPr>
          <w:rFonts w:hint="eastAsia" w:cs="仿宋_GB2312"/>
          <w:color w:val="auto"/>
          <w:sz w:val="32"/>
          <w:szCs w:val="32"/>
          <w:lang w:val="en-US" w:eastAsia="zh-CN"/>
        </w:rPr>
        <w:t>临沧市</w:t>
      </w:r>
      <w:r>
        <w:rPr>
          <w:rFonts w:hint="eastAsia" w:cs="仿宋_GB2312"/>
          <w:color w:val="auto"/>
          <w:sz w:val="32"/>
          <w:szCs w:val="32"/>
          <w:lang w:eastAsia="zh-CN"/>
        </w:rPr>
        <w:t>人民政府</w:t>
      </w:r>
      <w:r>
        <w:rPr>
          <w:rFonts w:hint="eastAsia" w:cs="仿宋_GB2312"/>
          <w:color w:val="auto"/>
          <w:sz w:val="32"/>
          <w:szCs w:val="32"/>
          <w:lang w:val="en-US" w:eastAsia="zh-CN"/>
        </w:rPr>
        <w:t>关于公布实施临沧市地上附着物和青苗补偿标准的通知</w:t>
      </w:r>
      <w:r>
        <w:rPr>
          <w:rFonts w:hint="eastAsia" w:cs="仿宋_GB2312"/>
          <w:color w:val="auto"/>
          <w:sz w:val="32"/>
          <w:szCs w:val="32"/>
          <w:lang w:eastAsia="zh-CN"/>
        </w:rPr>
        <w:t>》（</w:t>
      </w:r>
      <w:r>
        <w:rPr>
          <w:rFonts w:hint="eastAsia" w:cs="仿宋_GB2312"/>
          <w:color w:val="auto"/>
          <w:sz w:val="32"/>
          <w:szCs w:val="32"/>
          <w:lang w:val="en-US" w:eastAsia="zh-CN"/>
        </w:rPr>
        <w:t>临政办发〔2022〕82号</w:t>
      </w:r>
      <w:r>
        <w:rPr>
          <w:rFonts w:hint="eastAsia" w:cs="仿宋_GB2312"/>
          <w:color w:val="auto"/>
          <w:sz w:val="32"/>
          <w:szCs w:val="32"/>
          <w:lang w:eastAsia="zh-CN"/>
        </w:rPr>
        <w:t>）</w:t>
      </w:r>
      <w:r>
        <w:rPr>
          <w:rFonts w:hint="eastAsia" w:ascii="Times New Roman" w:hAnsi="Times New Roman" w:cs="仿宋_GB2312"/>
          <w:color w:val="auto"/>
          <w:sz w:val="32"/>
          <w:szCs w:val="32"/>
          <w:lang w:val="en-US" w:eastAsia="en-US"/>
        </w:rPr>
        <w:t>文件执行。详细补偿标准如下：</w:t>
      </w:r>
    </w:p>
    <w:p>
      <w:pPr>
        <w:pStyle w:val="16"/>
        <w:tabs>
          <w:tab w:val="left" w:pos="1321"/>
        </w:tabs>
        <w:spacing w:line="580" w:lineRule="exact"/>
        <w:ind w:firstLine="640"/>
        <w:jc w:val="both"/>
        <w:rPr>
          <w:rFonts w:ascii="Times New Roman" w:hAnsi="Times New Roman" w:cs="Times New Roman"/>
          <w:color w:val="auto"/>
          <w:sz w:val="32"/>
          <w:szCs w:val="32"/>
          <w:lang w:val="en-US" w:eastAsia="en-US"/>
        </w:rPr>
      </w:pPr>
      <w:r>
        <w:rPr>
          <w:rFonts w:ascii="Times New Roman" w:hAnsi="Times New Roman" w:cs="Times New Roman"/>
          <w:color w:val="auto"/>
          <w:sz w:val="32"/>
          <w:szCs w:val="32"/>
          <w:lang w:val="en-US" w:eastAsia="en-US"/>
        </w:rPr>
        <w:t>1.</w:t>
      </w:r>
      <w:r>
        <w:rPr>
          <w:rFonts w:hint="eastAsia" w:ascii="Times New Roman" w:hAnsi="Times New Roman" w:cs="仿宋_GB2312"/>
          <w:color w:val="auto"/>
          <w:sz w:val="32"/>
          <w:szCs w:val="32"/>
          <w:lang w:val="en-US" w:eastAsia="en-US"/>
        </w:rPr>
        <w:t>青苗补偿标准：</w:t>
      </w:r>
      <w:r>
        <w:rPr>
          <w:rFonts w:hint="eastAsia" w:ascii="Times New Roman" w:hAnsi="Times New Roman" w:cs="仿宋_GB2312"/>
          <w:color w:val="auto"/>
          <w:sz w:val="32"/>
          <w:szCs w:val="32"/>
          <w:lang w:val="en-US" w:eastAsia="zh-CN"/>
        </w:rPr>
        <w:t>玉米</w:t>
      </w:r>
      <w:r>
        <w:rPr>
          <w:rFonts w:ascii="Times New Roman" w:hAnsi="Times New Roman" w:cs="Times New Roman"/>
          <w:color w:val="auto"/>
          <w:sz w:val="32"/>
          <w:szCs w:val="32"/>
          <w:lang w:val="en-US" w:eastAsia="en-US"/>
        </w:rPr>
        <w:t>2</w:t>
      </w:r>
      <w:r>
        <w:rPr>
          <w:rFonts w:hint="eastAsia" w:ascii="Times New Roman" w:hAnsi="Times New Roman" w:cs="Times New Roman"/>
          <w:color w:val="auto"/>
          <w:sz w:val="32"/>
          <w:szCs w:val="32"/>
          <w:lang w:val="en-US" w:eastAsia="zh-CN"/>
        </w:rPr>
        <w:t>01</w:t>
      </w:r>
      <w:r>
        <w:rPr>
          <w:rFonts w:ascii="Times New Roman" w:hAnsi="Times New Roman" w:cs="Times New Roman"/>
          <w:color w:val="auto"/>
          <w:sz w:val="32"/>
          <w:szCs w:val="32"/>
          <w:lang w:val="en-US" w:eastAsia="en-US"/>
        </w:rPr>
        <w:t>0</w:t>
      </w:r>
      <w:r>
        <w:rPr>
          <w:rFonts w:hint="eastAsia" w:ascii="Times New Roman" w:hAnsi="Times New Roman" w:cs="仿宋_GB2312"/>
          <w:color w:val="auto"/>
          <w:sz w:val="32"/>
          <w:szCs w:val="32"/>
          <w:lang w:val="en-US" w:eastAsia="en-US"/>
        </w:rPr>
        <w:t>元</w:t>
      </w:r>
      <w:r>
        <w:rPr>
          <w:rFonts w:ascii="Times New Roman" w:hAnsi="Times New Roman" w:cs="Times New Roman"/>
          <w:color w:val="auto"/>
          <w:sz w:val="32"/>
          <w:szCs w:val="32"/>
          <w:lang w:val="en-US" w:eastAsia="en-US"/>
        </w:rPr>
        <w:t>/</w:t>
      </w:r>
      <w:r>
        <w:rPr>
          <w:rFonts w:hint="eastAsia" w:ascii="Times New Roman" w:hAnsi="Times New Roman" w:cs="仿宋_GB2312"/>
          <w:color w:val="auto"/>
          <w:sz w:val="32"/>
          <w:szCs w:val="32"/>
          <w:lang w:val="en-US" w:eastAsia="en-US"/>
        </w:rPr>
        <w:t>亩。</w:t>
      </w:r>
    </w:p>
    <w:p>
      <w:pPr>
        <w:pStyle w:val="16"/>
        <w:tabs>
          <w:tab w:val="left" w:pos="1321"/>
        </w:tabs>
        <w:spacing w:line="580" w:lineRule="exact"/>
        <w:ind w:firstLine="640"/>
        <w:jc w:val="both"/>
        <w:rPr>
          <w:rFonts w:ascii="Times New Roman" w:hAnsi="Times New Roman" w:cs="仿宋_GB2312"/>
          <w:color w:val="auto"/>
          <w:sz w:val="32"/>
          <w:szCs w:val="32"/>
          <w:lang w:val="en-US" w:eastAsia="en-US"/>
        </w:rPr>
      </w:pPr>
      <w:r>
        <w:rPr>
          <w:rFonts w:ascii="Times New Roman" w:hAnsi="Times New Roman" w:cs="Times New Roman"/>
          <w:color w:val="auto"/>
          <w:sz w:val="32"/>
          <w:szCs w:val="32"/>
          <w:lang w:val="en-US" w:eastAsia="en-US"/>
        </w:rPr>
        <w:t>2.</w:t>
      </w:r>
      <w:r>
        <w:rPr>
          <w:rFonts w:hint="eastAsia" w:ascii="Times New Roman" w:hAnsi="Times New Roman" w:cs="仿宋_GB2312"/>
          <w:color w:val="auto"/>
          <w:sz w:val="32"/>
          <w:szCs w:val="32"/>
          <w:lang w:val="en-US" w:eastAsia="en-US"/>
        </w:rPr>
        <w:t>林木补偿</w:t>
      </w:r>
    </w:p>
    <w:p>
      <w:pPr>
        <w:pStyle w:val="16"/>
        <w:tabs>
          <w:tab w:val="left" w:pos="1321"/>
        </w:tabs>
        <w:spacing w:line="580" w:lineRule="exact"/>
        <w:ind w:firstLine="640"/>
        <w:jc w:val="both"/>
        <w:rPr>
          <w:rFonts w:ascii="Times New Roman" w:hAnsi="Times New Roman" w:cs="Times New Roman"/>
          <w:color w:val="auto"/>
          <w:sz w:val="32"/>
          <w:szCs w:val="32"/>
          <w:lang w:val="en-US" w:eastAsia="en-US"/>
        </w:rPr>
      </w:pPr>
      <w:r>
        <w:rPr>
          <w:rFonts w:hint="eastAsia" w:ascii="Times New Roman" w:hAnsi="Times New Roman" w:cs="仿宋_GB2312"/>
          <w:color w:val="auto"/>
          <w:sz w:val="32"/>
          <w:szCs w:val="32"/>
          <w:lang w:val="en-US" w:eastAsia="en-US"/>
        </w:rPr>
        <w:br w:type="page"/>
      </w:r>
    </w:p>
    <w:tbl>
      <w:tblPr>
        <w:tblStyle w:val="7"/>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77"/>
        <w:gridCol w:w="3023"/>
        <w:gridCol w:w="1662"/>
        <w:gridCol w:w="935"/>
        <w:gridCol w:w="1038"/>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3" w:type="dxa"/>
            <w:vMerge w:val="restart"/>
            <w:vAlign w:val="center"/>
          </w:tcPr>
          <w:p>
            <w:pPr>
              <w:widowControl/>
              <w:spacing w:line="400" w:lineRule="exact"/>
              <w:ind w:firstLine="0" w:firstLineChars="0"/>
              <w:jc w:val="center"/>
              <w:textAlignment w:val="center"/>
              <w:rPr>
                <w:rFonts w:ascii="黑体" w:hAnsi="黑体" w:eastAsia="黑体"/>
                <w:color w:val="auto"/>
                <w:w w:val="90"/>
              </w:rPr>
            </w:pPr>
            <w:r>
              <w:rPr>
                <w:rFonts w:hint="eastAsia" w:ascii="黑体" w:hAnsi="黑体" w:eastAsia="黑体" w:cs="黑体"/>
                <w:color w:val="auto"/>
                <w:w w:val="90"/>
              </w:rPr>
              <w:t>序号</w:t>
            </w:r>
          </w:p>
        </w:tc>
        <w:tc>
          <w:tcPr>
            <w:tcW w:w="1177" w:type="dxa"/>
            <w:vMerge w:val="restart"/>
            <w:vAlign w:val="center"/>
          </w:tcPr>
          <w:p>
            <w:pPr>
              <w:widowControl/>
              <w:spacing w:line="400" w:lineRule="exact"/>
              <w:ind w:firstLine="0" w:firstLineChars="0"/>
              <w:jc w:val="center"/>
              <w:textAlignment w:val="center"/>
              <w:rPr>
                <w:rFonts w:ascii="黑体" w:hAnsi="黑体" w:eastAsia="黑体"/>
                <w:color w:val="auto"/>
                <w:w w:val="90"/>
              </w:rPr>
            </w:pPr>
            <w:r>
              <w:rPr>
                <w:rFonts w:hint="eastAsia" w:ascii="黑体" w:hAnsi="黑体" w:eastAsia="黑体" w:cs="黑体"/>
                <w:color w:val="auto"/>
                <w:w w:val="90"/>
              </w:rPr>
              <w:t>类别</w:t>
            </w:r>
          </w:p>
        </w:tc>
        <w:tc>
          <w:tcPr>
            <w:tcW w:w="3023" w:type="dxa"/>
            <w:vMerge w:val="restart"/>
            <w:vAlign w:val="center"/>
          </w:tcPr>
          <w:p>
            <w:pPr>
              <w:widowControl/>
              <w:spacing w:line="400" w:lineRule="exact"/>
              <w:ind w:firstLine="0" w:firstLineChars="0"/>
              <w:jc w:val="center"/>
              <w:textAlignment w:val="center"/>
              <w:rPr>
                <w:rFonts w:ascii="黑体" w:hAnsi="黑体" w:eastAsia="黑体"/>
                <w:color w:val="auto"/>
                <w:w w:val="90"/>
              </w:rPr>
            </w:pPr>
            <w:r>
              <w:rPr>
                <w:rFonts w:hint="eastAsia" w:ascii="黑体" w:hAnsi="黑体" w:eastAsia="黑体" w:cs="黑体"/>
                <w:color w:val="auto"/>
                <w:w w:val="90"/>
              </w:rPr>
              <w:t>说明</w:t>
            </w:r>
          </w:p>
        </w:tc>
        <w:tc>
          <w:tcPr>
            <w:tcW w:w="1662" w:type="dxa"/>
            <w:vMerge w:val="restart"/>
            <w:vAlign w:val="center"/>
          </w:tcPr>
          <w:p>
            <w:pPr>
              <w:widowControl/>
              <w:spacing w:line="400" w:lineRule="exact"/>
              <w:ind w:firstLine="0" w:firstLineChars="0"/>
              <w:jc w:val="center"/>
              <w:textAlignment w:val="center"/>
              <w:rPr>
                <w:rFonts w:ascii="黑体" w:hAnsi="黑体" w:eastAsia="黑体"/>
                <w:color w:val="auto"/>
                <w:w w:val="90"/>
              </w:rPr>
            </w:pPr>
            <w:r>
              <w:rPr>
                <w:rFonts w:hint="eastAsia" w:ascii="黑体" w:hAnsi="黑体" w:eastAsia="黑体" w:cs="黑体"/>
                <w:color w:val="auto"/>
                <w:w w:val="90"/>
              </w:rPr>
              <w:t>种植密度</w:t>
            </w:r>
          </w:p>
        </w:tc>
        <w:tc>
          <w:tcPr>
            <w:tcW w:w="1973" w:type="dxa"/>
            <w:gridSpan w:val="2"/>
            <w:vAlign w:val="center"/>
          </w:tcPr>
          <w:p>
            <w:pPr>
              <w:widowControl/>
              <w:spacing w:line="400" w:lineRule="exact"/>
              <w:ind w:firstLine="0" w:firstLineChars="0"/>
              <w:jc w:val="center"/>
              <w:textAlignment w:val="center"/>
              <w:rPr>
                <w:rFonts w:ascii="黑体" w:hAnsi="黑体" w:eastAsia="黑体"/>
                <w:color w:val="auto"/>
                <w:w w:val="90"/>
              </w:rPr>
            </w:pPr>
            <w:r>
              <w:rPr>
                <w:rFonts w:hint="eastAsia" w:ascii="黑体" w:hAnsi="黑体" w:eastAsia="黑体" w:cs="黑体"/>
                <w:color w:val="auto"/>
                <w:w w:val="90"/>
              </w:rPr>
              <w:t>补偿标准</w:t>
            </w:r>
          </w:p>
        </w:tc>
        <w:tc>
          <w:tcPr>
            <w:tcW w:w="864" w:type="dxa"/>
            <w:vMerge w:val="restart"/>
            <w:vAlign w:val="center"/>
          </w:tcPr>
          <w:p>
            <w:pPr>
              <w:widowControl/>
              <w:spacing w:line="400" w:lineRule="exact"/>
              <w:ind w:firstLine="0" w:firstLineChars="0"/>
              <w:jc w:val="center"/>
              <w:textAlignment w:val="center"/>
              <w:rPr>
                <w:rFonts w:ascii="黑体" w:hAnsi="黑体" w:eastAsia="黑体"/>
                <w:color w:val="auto"/>
                <w:w w:val="90"/>
              </w:rPr>
            </w:pPr>
            <w:r>
              <w:rPr>
                <w:rFonts w:hint="eastAsia" w:ascii="黑体" w:hAnsi="黑体" w:eastAsia="黑体" w:cs="黑体"/>
                <w:color w:val="auto"/>
                <w:w w:val="9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vMerge w:val="continue"/>
            <w:vAlign w:val="center"/>
          </w:tcPr>
          <w:p>
            <w:pPr>
              <w:widowControl/>
              <w:spacing w:line="400" w:lineRule="exact"/>
              <w:ind w:firstLine="0" w:firstLineChars="0"/>
              <w:jc w:val="center"/>
              <w:textAlignment w:val="center"/>
              <w:rPr>
                <w:color w:val="auto"/>
                <w:w w:val="90"/>
              </w:rPr>
            </w:pP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rFonts w:ascii="黑体" w:hAnsi="黑体" w:eastAsia="黑体"/>
                <w:color w:val="auto"/>
                <w:w w:val="90"/>
              </w:rPr>
            </w:pPr>
            <w:r>
              <w:rPr>
                <w:rFonts w:hint="eastAsia" w:ascii="黑体" w:hAnsi="黑体" w:eastAsia="黑体" w:cs="黑体"/>
                <w:color w:val="auto"/>
                <w:w w:val="90"/>
              </w:rPr>
              <w:t>元</w:t>
            </w:r>
            <w:r>
              <w:rPr>
                <w:rFonts w:ascii="黑体" w:hAnsi="黑体" w:eastAsia="黑体" w:cs="黑体"/>
                <w:color w:val="auto"/>
                <w:w w:val="90"/>
              </w:rPr>
              <w:t>/</w:t>
            </w:r>
            <w:r>
              <w:rPr>
                <w:rFonts w:hint="eastAsia" w:ascii="黑体" w:hAnsi="黑体" w:eastAsia="黑体" w:cs="黑体"/>
                <w:color w:val="auto"/>
                <w:w w:val="90"/>
              </w:rPr>
              <w:t>株</w:t>
            </w:r>
          </w:p>
        </w:tc>
        <w:tc>
          <w:tcPr>
            <w:tcW w:w="1038" w:type="dxa"/>
            <w:vAlign w:val="center"/>
          </w:tcPr>
          <w:p>
            <w:pPr>
              <w:widowControl/>
              <w:spacing w:line="400" w:lineRule="exact"/>
              <w:ind w:firstLine="0" w:firstLineChars="0"/>
              <w:jc w:val="center"/>
              <w:textAlignment w:val="center"/>
              <w:rPr>
                <w:rFonts w:ascii="黑体" w:hAnsi="黑体" w:eastAsia="黑体"/>
                <w:color w:val="auto"/>
                <w:w w:val="90"/>
              </w:rPr>
            </w:pPr>
            <w:r>
              <w:rPr>
                <w:rFonts w:hint="eastAsia" w:ascii="黑体" w:hAnsi="黑体" w:eastAsia="黑体" w:cs="黑体"/>
                <w:color w:val="auto"/>
                <w:w w:val="90"/>
              </w:rPr>
              <w:t>元</w:t>
            </w:r>
            <w:r>
              <w:rPr>
                <w:rFonts w:ascii="黑体" w:hAnsi="黑体" w:eastAsia="黑体" w:cs="黑体"/>
                <w:color w:val="auto"/>
                <w:w w:val="90"/>
              </w:rPr>
              <w:t>/</w:t>
            </w:r>
            <w:r>
              <w:rPr>
                <w:rFonts w:hint="eastAsia" w:ascii="黑体" w:hAnsi="黑体" w:eastAsia="黑体" w:cs="黑体"/>
                <w:color w:val="auto"/>
                <w:w w:val="90"/>
              </w:rPr>
              <w:t>亩</w:t>
            </w:r>
          </w:p>
        </w:tc>
        <w:tc>
          <w:tcPr>
            <w:tcW w:w="864" w:type="dxa"/>
            <w:vMerge w:val="continue"/>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rPr>
            </w:pPr>
            <w:r>
              <w:rPr>
                <w:color w:val="auto"/>
                <w:w w:val="90"/>
              </w:rPr>
              <w:t>1</w:t>
            </w:r>
          </w:p>
        </w:tc>
        <w:tc>
          <w:tcPr>
            <w:tcW w:w="1177" w:type="dxa"/>
            <w:vMerge w:val="restart"/>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栎类</w:t>
            </w: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5</w:t>
            </w:r>
            <w:r>
              <w:rPr>
                <w:rFonts w:hint="eastAsia" w:cs="仿宋_GB2312"/>
                <w:color w:val="auto"/>
                <w:w w:val="90"/>
              </w:rPr>
              <w:t>厘米以下（含</w:t>
            </w:r>
            <w:r>
              <w:rPr>
                <w:color w:val="auto"/>
                <w:w w:val="90"/>
              </w:rPr>
              <w:t>5</w:t>
            </w:r>
            <w:r>
              <w:rPr>
                <w:rFonts w:hint="eastAsia" w:cs="仿宋_GB2312"/>
                <w:color w:val="auto"/>
                <w:w w:val="90"/>
              </w:rPr>
              <w:t>厘米）</w:t>
            </w:r>
          </w:p>
        </w:tc>
        <w:tc>
          <w:tcPr>
            <w:tcW w:w="1662" w:type="dxa"/>
            <w:vMerge w:val="restart"/>
            <w:vAlign w:val="center"/>
          </w:tcPr>
          <w:p>
            <w:pPr>
              <w:widowControl/>
              <w:spacing w:line="400" w:lineRule="exact"/>
              <w:ind w:firstLine="0" w:firstLineChars="0"/>
              <w:jc w:val="center"/>
              <w:textAlignment w:val="center"/>
              <w:rPr>
                <w:color w:val="auto"/>
                <w:w w:val="90"/>
              </w:rPr>
            </w:pPr>
            <w:r>
              <w:rPr>
                <w:rFonts w:hint="eastAsia" w:cs="仿宋_GB2312"/>
                <w:color w:val="auto"/>
                <w:w w:val="90"/>
              </w:rPr>
              <w:t>不高于</w:t>
            </w:r>
            <w:r>
              <w:rPr>
                <w:rFonts w:hint="eastAsia" w:cs="仿宋_GB2312"/>
                <w:color w:val="auto"/>
                <w:w w:val="90"/>
                <w:lang w:eastAsia="zh-CN"/>
              </w:rPr>
              <w:t>1</w:t>
            </w:r>
            <w:r>
              <w:rPr>
                <w:color w:val="auto"/>
                <w:w w:val="90"/>
              </w:rPr>
              <w:t>33</w:t>
            </w:r>
            <w:r>
              <w:rPr>
                <w:rFonts w:hint="eastAsia" w:cs="仿宋_GB2312"/>
                <w:color w:val="auto"/>
                <w:w w:val="90"/>
              </w:rPr>
              <w:t>株</w:t>
            </w:r>
            <w:r>
              <w:rPr>
                <w:color w:val="auto"/>
                <w:w w:val="90"/>
              </w:rPr>
              <w:t>/</w:t>
            </w:r>
            <w:r>
              <w:rPr>
                <w:rFonts w:hint="eastAsia" w:cs="仿宋_GB2312"/>
                <w:color w:val="auto"/>
                <w:w w:val="90"/>
              </w:rPr>
              <w:t>亩</w:t>
            </w: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1330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5-10</w:t>
            </w:r>
            <w:r>
              <w:rPr>
                <w:rFonts w:hint="eastAsia" w:cs="仿宋_GB2312"/>
                <w:color w:val="auto"/>
                <w:w w:val="90"/>
              </w:rPr>
              <w:t>厘米（含</w:t>
            </w:r>
            <w:r>
              <w:rPr>
                <w:color w:val="auto"/>
                <w:w w:val="90"/>
              </w:rPr>
              <w:t>10</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6</w:t>
            </w:r>
            <w:r>
              <w:rPr>
                <w:color w:val="auto"/>
                <w:w w:val="90"/>
              </w:rPr>
              <w:t>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7980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10-20</w:t>
            </w:r>
            <w:r>
              <w:rPr>
                <w:rFonts w:hint="eastAsia" w:cs="仿宋_GB2312"/>
                <w:color w:val="auto"/>
                <w:w w:val="90"/>
              </w:rPr>
              <w:t>厘米（含</w:t>
            </w:r>
            <w:r>
              <w:rPr>
                <w:color w:val="auto"/>
                <w:w w:val="90"/>
              </w:rPr>
              <w:t>20</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10</w:t>
            </w:r>
            <w:r>
              <w:rPr>
                <w:color w:val="auto"/>
                <w:w w:val="90"/>
              </w:rPr>
              <w:t>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13300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20-30</w:t>
            </w:r>
            <w:r>
              <w:rPr>
                <w:rFonts w:hint="eastAsia" w:cs="仿宋_GB2312"/>
                <w:color w:val="auto"/>
                <w:w w:val="90"/>
              </w:rPr>
              <w:t>（含</w:t>
            </w:r>
            <w:r>
              <w:rPr>
                <w:color w:val="auto"/>
                <w:w w:val="90"/>
              </w:rPr>
              <w:t>30</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rPr>
            </w:pPr>
            <w:r>
              <w:rPr>
                <w:color w:val="auto"/>
                <w:w w:val="90"/>
              </w:rPr>
              <w:t>1</w:t>
            </w:r>
            <w:r>
              <w:rPr>
                <w:rFonts w:hint="eastAsia"/>
                <w:color w:val="auto"/>
                <w:w w:val="90"/>
                <w:lang w:eastAsia="zh-CN"/>
              </w:rPr>
              <w:t>5</w:t>
            </w:r>
            <w:r>
              <w:rPr>
                <w:color w:val="auto"/>
                <w:w w:val="90"/>
              </w:rPr>
              <w:t>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33250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rPr>
            </w:pPr>
            <w:r>
              <w:rPr>
                <w:color w:val="auto"/>
                <w:w w:val="90"/>
              </w:rPr>
              <w:t>2</w:t>
            </w:r>
          </w:p>
        </w:tc>
        <w:tc>
          <w:tcPr>
            <w:tcW w:w="1177" w:type="dxa"/>
            <w:vMerge w:val="restart"/>
            <w:vAlign w:val="center"/>
          </w:tcPr>
          <w:p>
            <w:pPr>
              <w:widowControl/>
              <w:spacing w:line="400" w:lineRule="exact"/>
              <w:ind w:firstLine="0" w:firstLineChars="0"/>
              <w:jc w:val="center"/>
              <w:textAlignment w:val="center"/>
              <w:rPr>
                <w:color w:val="auto"/>
                <w:w w:val="90"/>
              </w:rPr>
            </w:pPr>
            <w:r>
              <w:rPr>
                <w:rFonts w:hint="eastAsia" w:cs="仿宋_GB2312"/>
                <w:color w:val="auto"/>
                <w:w w:val="90"/>
                <w:lang w:eastAsia="zh-CN"/>
              </w:rPr>
              <w:t>桦</w:t>
            </w:r>
            <w:r>
              <w:rPr>
                <w:rFonts w:hint="eastAsia" w:cs="仿宋_GB2312"/>
                <w:color w:val="auto"/>
                <w:w w:val="90"/>
              </w:rPr>
              <w:t>类：</w:t>
            </w:r>
            <w:r>
              <w:rPr>
                <w:rFonts w:hint="eastAsia" w:cs="仿宋_GB2312"/>
                <w:color w:val="auto"/>
                <w:w w:val="90"/>
                <w:lang w:eastAsia="zh-CN"/>
              </w:rPr>
              <w:t>西南桦</w:t>
            </w:r>
            <w:r>
              <w:rPr>
                <w:rFonts w:hint="eastAsia" w:cs="仿宋_GB2312"/>
                <w:color w:val="auto"/>
                <w:w w:val="90"/>
              </w:rPr>
              <w:t>）</w:t>
            </w:r>
          </w:p>
        </w:tc>
        <w:tc>
          <w:tcPr>
            <w:tcW w:w="3023" w:type="dxa"/>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5</w:t>
            </w:r>
            <w:r>
              <w:rPr>
                <w:rFonts w:hint="eastAsia" w:cs="仿宋_GB2312"/>
                <w:color w:val="auto"/>
                <w:w w:val="90"/>
              </w:rPr>
              <w:t>厘米以下（含</w:t>
            </w:r>
            <w:r>
              <w:rPr>
                <w:color w:val="auto"/>
                <w:w w:val="90"/>
              </w:rPr>
              <w:t>5</w:t>
            </w:r>
            <w:r>
              <w:rPr>
                <w:rFonts w:hint="eastAsia" w:cs="仿宋_GB2312"/>
                <w:color w:val="auto"/>
                <w:w w:val="90"/>
              </w:rPr>
              <w:t>厘米）</w:t>
            </w:r>
          </w:p>
        </w:tc>
        <w:tc>
          <w:tcPr>
            <w:tcW w:w="1662" w:type="dxa"/>
            <w:vMerge w:val="restart"/>
            <w:vAlign w:val="center"/>
          </w:tcPr>
          <w:p>
            <w:pPr>
              <w:widowControl/>
              <w:spacing w:line="400" w:lineRule="exact"/>
              <w:ind w:firstLine="0" w:firstLineChars="0"/>
              <w:jc w:val="center"/>
              <w:textAlignment w:val="center"/>
              <w:rPr>
                <w:color w:val="auto"/>
                <w:w w:val="90"/>
              </w:rPr>
            </w:pPr>
            <w:r>
              <w:rPr>
                <w:rFonts w:hint="eastAsia" w:cs="仿宋_GB2312"/>
                <w:color w:val="auto"/>
                <w:w w:val="90"/>
              </w:rPr>
              <w:t>不高于</w:t>
            </w:r>
          </w:p>
          <w:p>
            <w:pPr>
              <w:widowControl/>
              <w:spacing w:line="400" w:lineRule="exact"/>
              <w:ind w:firstLine="0" w:firstLineChars="0"/>
              <w:jc w:val="center"/>
              <w:textAlignment w:val="center"/>
              <w:rPr>
                <w:color w:val="auto"/>
                <w:w w:val="90"/>
              </w:rPr>
            </w:pPr>
            <w:r>
              <w:rPr>
                <w:color w:val="auto"/>
                <w:w w:val="90"/>
              </w:rPr>
              <w:t>1</w:t>
            </w:r>
            <w:r>
              <w:rPr>
                <w:rFonts w:hint="eastAsia"/>
                <w:color w:val="auto"/>
                <w:w w:val="90"/>
                <w:lang w:eastAsia="zh-CN"/>
              </w:rPr>
              <w:t>33</w:t>
            </w:r>
            <w:r>
              <w:rPr>
                <w:rFonts w:hint="eastAsia" w:cs="仿宋_GB2312"/>
                <w:color w:val="auto"/>
                <w:w w:val="90"/>
              </w:rPr>
              <w:t>株</w:t>
            </w:r>
            <w:r>
              <w:rPr>
                <w:color w:val="auto"/>
                <w:w w:val="90"/>
              </w:rPr>
              <w:t>/</w:t>
            </w:r>
            <w:r>
              <w:rPr>
                <w:rFonts w:hint="eastAsia" w:cs="仿宋_GB2312"/>
                <w:color w:val="auto"/>
                <w:w w:val="90"/>
              </w:rPr>
              <w:t>亩</w:t>
            </w:r>
          </w:p>
        </w:tc>
        <w:tc>
          <w:tcPr>
            <w:tcW w:w="935"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10</w:t>
            </w:r>
          </w:p>
        </w:tc>
        <w:tc>
          <w:tcPr>
            <w:tcW w:w="1038"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1330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5-10</w:t>
            </w:r>
            <w:r>
              <w:rPr>
                <w:rFonts w:hint="eastAsia" w:cs="仿宋_GB2312"/>
                <w:color w:val="auto"/>
                <w:w w:val="90"/>
              </w:rPr>
              <w:t>厘米（含</w:t>
            </w:r>
            <w:r>
              <w:rPr>
                <w:color w:val="auto"/>
                <w:w w:val="90"/>
              </w:rPr>
              <w:t>10</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6</w:t>
            </w:r>
            <w:r>
              <w:rPr>
                <w:color w:val="auto"/>
                <w:w w:val="90"/>
              </w:rPr>
              <w:t>0</w:t>
            </w:r>
          </w:p>
        </w:tc>
        <w:tc>
          <w:tcPr>
            <w:tcW w:w="1038"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7980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10-20</w:t>
            </w:r>
            <w:r>
              <w:rPr>
                <w:rFonts w:hint="eastAsia" w:cs="仿宋_GB2312"/>
                <w:color w:val="auto"/>
                <w:w w:val="90"/>
              </w:rPr>
              <w:t>厘米（含</w:t>
            </w:r>
            <w:r>
              <w:rPr>
                <w:color w:val="auto"/>
                <w:w w:val="90"/>
              </w:rPr>
              <w:t>20</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10</w:t>
            </w:r>
            <w:r>
              <w:rPr>
                <w:color w:val="auto"/>
                <w:w w:val="90"/>
              </w:rPr>
              <w:t>0</w:t>
            </w:r>
          </w:p>
        </w:tc>
        <w:tc>
          <w:tcPr>
            <w:tcW w:w="1038"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13300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20-30</w:t>
            </w:r>
            <w:r>
              <w:rPr>
                <w:rFonts w:hint="eastAsia" w:cs="仿宋_GB2312"/>
                <w:color w:val="auto"/>
                <w:w w:val="90"/>
              </w:rPr>
              <w:t>厘米（含</w:t>
            </w:r>
            <w:r>
              <w:rPr>
                <w:color w:val="auto"/>
                <w:w w:val="90"/>
              </w:rPr>
              <w:t>30</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rPr>
            </w:pPr>
            <w:r>
              <w:rPr>
                <w:color w:val="auto"/>
                <w:w w:val="90"/>
              </w:rPr>
              <w:t>1</w:t>
            </w:r>
            <w:r>
              <w:rPr>
                <w:rFonts w:hint="eastAsia"/>
                <w:color w:val="auto"/>
                <w:w w:val="90"/>
                <w:lang w:eastAsia="zh-CN"/>
              </w:rPr>
              <w:t>5</w:t>
            </w:r>
            <w:r>
              <w:rPr>
                <w:color w:val="auto"/>
                <w:w w:val="90"/>
              </w:rPr>
              <w:t>0</w:t>
            </w:r>
          </w:p>
        </w:tc>
        <w:tc>
          <w:tcPr>
            <w:tcW w:w="1038" w:type="dxa"/>
            <w:vAlign w:val="center"/>
          </w:tcPr>
          <w:p>
            <w:pPr>
              <w:widowControl/>
              <w:spacing w:line="400" w:lineRule="exact"/>
              <w:ind w:firstLine="0" w:firstLineChars="0"/>
              <w:jc w:val="center"/>
              <w:textAlignment w:val="center"/>
              <w:rPr>
                <w:color w:val="auto"/>
                <w:w w:val="90"/>
              </w:rPr>
            </w:pPr>
            <w:r>
              <w:rPr>
                <w:rFonts w:hint="eastAsia"/>
                <w:color w:val="auto"/>
                <w:w w:val="90"/>
                <w:lang w:eastAsia="zh-CN"/>
              </w:rPr>
              <w:t>33250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rPr>
            </w:pPr>
            <w:r>
              <w:rPr>
                <w:color w:val="auto"/>
                <w:w w:val="90"/>
              </w:rPr>
              <w:t>3</w:t>
            </w:r>
          </w:p>
        </w:tc>
        <w:tc>
          <w:tcPr>
            <w:tcW w:w="1177" w:type="dxa"/>
            <w:vMerge w:val="restart"/>
            <w:vAlign w:val="center"/>
          </w:tcPr>
          <w:p>
            <w:pPr>
              <w:widowControl/>
              <w:spacing w:line="400" w:lineRule="exact"/>
              <w:ind w:firstLine="0" w:firstLineChars="0"/>
              <w:jc w:val="center"/>
              <w:textAlignment w:val="center"/>
              <w:rPr>
                <w:color w:val="auto"/>
                <w:w w:val="90"/>
                <w:lang w:eastAsia="zh-CN"/>
              </w:rPr>
            </w:pPr>
            <w:r>
              <w:rPr>
                <w:rFonts w:hint="eastAsia" w:cs="仿宋_GB2312"/>
                <w:color w:val="auto"/>
                <w:w w:val="90"/>
                <w:lang w:eastAsia="zh-CN"/>
              </w:rPr>
              <w:t>澳洲坚果</w:t>
            </w:r>
          </w:p>
        </w:tc>
        <w:tc>
          <w:tcPr>
            <w:tcW w:w="3023" w:type="dxa"/>
            <w:vAlign w:val="center"/>
          </w:tcPr>
          <w:p>
            <w:pPr>
              <w:widowControl/>
              <w:spacing w:line="400" w:lineRule="exact"/>
              <w:ind w:firstLine="0" w:firstLineChars="0"/>
              <w:jc w:val="center"/>
              <w:textAlignment w:val="center"/>
              <w:rPr>
                <w:color w:val="auto"/>
                <w:w w:val="90"/>
                <w:lang w:eastAsia="zh-CN"/>
              </w:rPr>
            </w:pPr>
            <w:r>
              <w:rPr>
                <w:rFonts w:hint="eastAsia" w:cs="仿宋_GB2312"/>
                <w:color w:val="auto"/>
                <w:w w:val="90"/>
                <w:lang w:eastAsia="zh-CN"/>
              </w:rPr>
              <w:t>幼苗</w:t>
            </w:r>
          </w:p>
        </w:tc>
        <w:tc>
          <w:tcPr>
            <w:tcW w:w="1662" w:type="dxa"/>
            <w:vMerge w:val="restart"/>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rPr>
              <w:t>不高于</w:t>
            </w:r>
            <w:r>
              <w:rPr>
                <w:rFonts w:hint="eastAsia" w:cs="仿宋_GB2312"/>
                <w:color w:val="auto"/>
                <w:w w:val="90"/>
                <w:lang w:eastAsia="zh-CN"/>
              </w:rPr>
              <w:t>22</w:t>
            </w:r>
            <w:r>
              <w:rPr>
                <w:rFonts w:hint="eastAsia" w:cs="仿宋_GB2312"/>
                <w:color w:val="auto"/>
                <w:w w:val="90"/>
              </w:rPr>
              <w:t>株</w:t>
            </w:r>
            <w:r>
              <w:rPr>
                <w:color w:val="auto"/>
                <w:w w:val="90"/>
              </w:rPr>
              <w:t>/</w:t>
            </w:r>
            <w:r>
              <w:rPr>
                <w:rFonts w:hint="eastAsia" w:cs="仿宋_GB2312"/>
                <w:color w:val="auto"/>
                <w:w w:val="90"/>
              </w:rPr>
              <w:t>亩</w:t>
            </w:r>
          </w:p>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660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vAlign w:val="center"/>
          </w:tcPr>
          <w:p>
            <w:pPr>
              <w:widowControl/>
              <w:spacing w:line="400" w:lineRule="exact"/>
              <w:ind w:firstLine="0" w:firstLineChars="0"/>
              <w:jc w:val="center"/>
              <w:textAlignment w:val="center"/>
              <w:rPr>
                <w:color w:val="auto"/>
                <w:w w:val="90"/>
                <w:lang w:eastAsia="zh-CN"/>
              </w:rPr>
            </w:pPr>
            <w:r>
              <w:rPr>
                <w:rFonts w:hint="eastAsia" w:cs="仿宋_GB2312"/>
                <w:color w:val="auto"/>
                <w:w w:val="90"/>
                <w:lang w:eastAsia="zh-CN"/>
              </w:rPr>
              <w:t>未挂果</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50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1100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lang w:eastAsia="zh-CN"/>
              </w:rPr>
              <w:t>初</w:t>
            </w:r>
            <w:r>
              <w:rPr>
                <w:rFonts w:hint="eastAsia" w:cs="仿宋_GB2312"/>
                <w:color w:val="auto"/>
                <w:w w:val="90"/>
              </w:rPr>
              <w:t>挂果</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4400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rPr>
              <w:t>盛挂果</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600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1320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4</w:t>
            </w:r>
          </w:p>
        </w:tc>
        <w:tc>
          <w:tcPr>
            <w:tcW w:w="1177" w:type="dxa"/>
            <w:vMerge w:val="restart"/>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菠萝</w:t>
            </w:r>
          </w:p>
        </w:tc>
        <w:tc>
          <w:tcPr>
            <w:tcW w:w="3023" w:type="dxa"/>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lang w:eastAsia="zh-CN"/>
              </w:rPr>
              <w:t>幼苗</w:t>
            </w:r>
          </w:p>
        </w:tc>
        <w:tc>
          <w:tcPr>
            <w:tcW w:w="1662" w:type="dxa"/>
            <w:vMerge w:val="restart"/>
            <w:vAlign w:val="center"/>
          </w:tcPr>
          <w:p>
            <w:pPr>
              <w:widowControl/>
              <w:spacing w:line="400" w:lineRule="exact"/>
              <w:ind w:firstLine="0" w:firstLineChars="0"/>
              <w:jc w:val="center"/>
              <w:textAlignment w:val="center"/>
              <w:rPr>
                <w:color w:val="auto"/>
                <w:w w:val="90"/>
              </w:rPr>
            </w:pPr>
            <w:r>
              <w:rPr>
                <w:rFonts w:hint="eastAsia" w:cs="仿宋_GB2312"/>
                <w:color w:val="auto"/>
                <w:w w:val="90"/>
              </w:rPr>
              <w:t>不高于</w:t>
            </w:r>
            <w:r>
              <w:rPr>
                <w:rFonts w:hint="eastAsia" w:cs="仿宋_GB2312"/>
                <w:color w:val="auto"/>
                <w:w w:val="90"/>
                <w:lang w:eastAsia="zh-CN"/>
              </w:rPr>
              <w:t>3500</w:t>
            </w:r>
            <w:r>
              <w:rPr>
                <w:rFonts w:hint="eastAsia" w:cs="仿宋_GB2312"/>
                <w:color w:val="auto"/>
                <w:w w:val="90"/>
              </w:rPr>
              <w:t>株</w:t>
            </w:r>
            <w:r>
              <w:rPr>
                <w:color w:val="auto"/>
                <w:w w:val="90"/>
              </w:rPr>
              <w:t>/</w:t>
            </w:r>
            <w:r>
              <w:rPr>
                <w:rFonts w:hint="eastAsia" w:cs="仿宋_GB2312"/>
                <w:color w:val="auto"/>
                <w:w w:val="90"/>
              </w:rPr>
              <w:t>亩</w:t>
            </w:r>
          </w:p>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0.72</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2530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lang w:eastAsia="zh-CN"/>
              </w:rPr>
              <w:t>未挂果</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0.82</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2860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lang w:eastAsia="zh-CN"/>
              </w:rPr>
              <w:t>初</w:t>
            </w:r>
            <w:r>
              <w:rPr>
                <w:rFonts w:hint="eastAsia" w:cs="仿宋_GB2312"/>
                <w:color w:val="auto"/>
                <w:w w:val="90"/>
              </w:rPr>
              <w:t>挂果</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0.94</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3290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盛挂果</w:t>
            </w:r>
          </w:p>
        </w:tc>
        <w:tc>
          <w:tcPr>
            <w:tcW w:w="1662" w:type="dxa"/>
            <w:vMerge w:val="continue"/>
            <w:vAlign w:val="center"/>
          </w:tcPr>
          <w:p>
            <w:pPr>
              <w:widowControl/>
              <w:spacing w:line="400" w:lineRule="exact"/>
              <w:ind w:firstLine="0" w:firstLineChars="0"/>
              <w:jc w:val="center"/>
              <w:textAlignment w:val="center"/>
              <w:rPr>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1.35</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4720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5</w:t>
            </w:r>
          </w:p>
        </w:tc>
        <w:tc>
          <w:tcPr>
            <w:tcW w:w="1177" w:type="dxa"/>
            <w:vMerge w:val="restart"/>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本地泡核桃</w:t>
            </w:r>
          </w:p>
        </w:tc>
        <w:tc>
          <w:tcPr>
            <w:tcW w:w="3023" w:type="dxa"/>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lang w:eastAsia="zh-CN"/>
              </w:rPr>
              <w:t>幼苗</w:t>
            </w:r>
          </w:p>
        </w:tc>
        <w:tc>
          <w:tcPr>
            <w:tcW w:w="1662" w:type="dxa"/>
            <w:vMerge w:val="restart"/>
            <w:vAlign w:val="center"/>
          </w:tcPr>
          <w:p>
            <w:pPr>
              <w:widowControl/>
              <w:spacing w:line="400" w:lineRule="exact"/>
              <w:ind w:firstLine="0" w:firstLineChars="0"/>
              <w:jc w:val="center"/>
              <w:textAlignment w:val="center"/>
              <w:rPr>
                <w:color w:val="auto"/>
                <w:w w:val="90"/>
              </w:rPr>
            </w:pPr>
            <w:r>
              <w:rPr>
                <w:rFonts w:hint="eastAsia" w:cs="仿宋_GB2312"/>
                <w:color w:val="auto"/>
                <w:w w:val="90"/>
              </w:rPr>
              <w:t>不高于</w:t>
            </w:r>
            <w:r>
              <w:rPr>
                <w:rFonts w:hint="eastAsia" w:cs="仿宋_GB2312"/>
                <w:color w:val="auto"/>
                <w:w w:val="90"/>
                <w:lang w:eastAsia="zh-CN"/>
              </w:rPr>
              <w:t>20</w:t>
            </w:r>
            <w:r>
              <w:rPr>
                <w:rFonts w:hint="eastAsia" w:cs="仿宋_GB2312"/>
                <w:color w:val="auto"/>
                <w:w w:val="90"/>
              </w:rPr>
              <w:t>株</w:t>
            </w:r>
            <w:r>
              <w:rPr>
                <w:color w:val="auto"/>
                <w:w w:val="90"/>
              </w:rPr>
              <w:t>/</w:t>
            </w:r>
            <w:r>
              <w:rPr>
                <w:rFonts w:hint="eastAsia" w:cs="仿宋_GB2312"/>
                <w:color w:val="auto"/>
                <w:w w:val="90"/>
              </w:rPr>
              <w:t>亩</w:t>
            </w:r>
          </w:p>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600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lang w:eastAsia="zh-CN"/>
              </w:rPr>
              <w:t>未挂果</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6000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lang w:eastAsia="zh-CN"/>
              </w:rPr>
              <w:t>初</w:t>
            </w:r>
            <w:r>
              <w:rPr>
                <w:rFonts w:hint="eastAsia" w:cs="仿宋_GB2312"/>
                <w:color w:val="auto"/>
                <w:w w:val="90"/>
              </w:rPr>
              <w:t>挂果</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500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10000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盛挂果</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1170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23400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6</w:t>
            </w:r>
          </w:p>
        </w:tc>
        <w:tc>
          <w:tcPr>
            <w:tcW w:w="1177" w:type="dxa"/>
            <w:vMerge w:val="restart"/>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美国山核桃</w:t>
            </w:r>
          </w:p>
        </w:tc>
        <w:tc>
          <w:tcPr>
            <w:tcW w:w="3023" w:type="dxa"/>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lang w:eastAsia="zh-CN"/>
              </w:rPr>
              <w:t>幼苗</w:t>
            </w:r>
          </w:p>
        </w:tc>
        <w:tc>
          <w:tcPr>
            <w:tcW w:w="1662" w:type="dxa"/>
            <w:vMerge w:val="restart"/>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rPr>
              <w:t>不高于</w:t>
            </w:r>
            <w:r>
              <w:rPr>
                <w:rFonts w:hint="eastAsia" w:cs="仿宋_GB2312"/>
                <w:color w:val="auto"/>
                <w:w w:val="90"/>
                <w:lang w:eastAsia="zh-CN"/>
              </w:rPr>
              <w:t>20</w:t>
            </w:r>
            <w:r>
              <w:rPr>
                <w:rFonts w:hint="eastAsia" w:cs="仿宋_GB2312"/>
                <w:color w:val="auto"/>
                <w:w w:val="90"/>
              </w:rPr>
              <w:t>株</w:t>
            </w:r>
            <w:r>
              <w:rPr>
                <w:color w:val="auto"/>
                <w:w w:val="90"/>
              </w:rPr>
              <w:t>/</w:t>
            </w:r>
            <w:r>
              <w:rPr>
                <w:rFonts w:hint="eastAsia" w:cs="仿宋_GB2312"/>
                <w:color w:val="auto"/>
                <w:w w:val="90"/>
              </w:rPr>
              <w:t>亩</w:t>
            </w: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40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800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lang w:eastAsia="zh-CN"/>
              </w:rPr>
              <w:t>未挂果</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4000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lang w:eastAsia="zh-CN"/>
              </w:rPr>
              <w:t>初</w:t>
            </w:r>
            <w:r>
              <w:rPr>
                <w:rFonts w:hint="eastAsia" w:cs="仿宋_GB2312"/>
                <w:color w:val="auto"/>
                <w:w w:val="90"/>
              </w:rPr>
              <w:t>挂果</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500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10000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盛挂果</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20000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7</w:t>
            </w:r>
          </w:p>
        </w:tc>
        <w:tc>
          <w:tcPr>
            <w:tcW w:w="1177" w:type="dxa"/>
            <w:vMerge w:val="restart"/>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花椒</w:t>
            </w:r>
          </w:p>
        </w:tc>
        <w:tc>
          <w:tcPr>
            <w:tcW w:w="3023" w:type="dxa"/>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产前期</w:t>
            </w:r>
          </w:p>
        </w:tc>
        <w:tc>
          <w:tcPr>
            <w:tcW w:w="1662" w:type="dxa"/>
            <w:vMerge w:val="restart"/>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rPr>
              <w:t>不高于</w:t>
            </w:r>
            <w:r>
              <w:rPr>
                <w:rFonts w:hint="eastAsia" w:cs="仿宋_GB2312"/>
                <w:color w:val="auto"/>
                <w:w w:val="90"/>
                <w:lang w:eastAsia="zh-CN"/>
              </w:rPr>
              <w:t>107</w:t>
            </w:r>
            <w:r>
              <w:rPr>
                <w:rFonts w:hint="eastAsia" w:cs="仿宋_GB2312"/>
                <w:color w:val="auto"/>
                <w:w w:val="90"/>
              </w:rPr>
              <w:t>株</w:t>
            </w:r>
            <w:r>
              <w:rPr>
                <w:color w:val="auto"/>
                <w:w w:val="90"/>
              </w:rPr>
              <w:t>/</w:t>
            </w:r>
            <w:r>
              <w:rPr>
                <w:rFonts w:hint="eastAsia" w:cs="仿宋_GB2312"/>
                <w:color w:val="auto"/>
                <w:w w:val="90"/>
              </w:rPr>
              <w:t>亩</w:t>
            </w: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3210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初产期</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80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8560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盛产期</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230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24610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衰产期</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10700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8</w:t>
            </w:r>
          </w:p>
        </w:tc>
        <w:tc>
          <w:tcPr>
            <w:tcW w:w="1177" w:type="dxa"/>
            <w:vMerge w:val="restart"/>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茶</w:t>
            </w:r>
          </w:p>
        </w:tc>
        <w:tc>
          <w:tcPr>
            <w:tcW w:w="3023" w:type="dxa"/>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&lt;1年</w:t>
            </w:r>
          </w:p>
        </w:tc>
        <w:tc>
          <w:tcPr>
            <w:tcW w:w="1662" w:type="dxa"/>
            <w:vMerge w:val="restart"/>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rPr>
              <w:t>不高于</w:t>
            </w:r>
            <w:r>
              <w:rPr>
                <w:rFonts w:hint="eastAsia" w:cs="仿宋_GB2312"/>
                <w:color w:val="auto"/>
                <w:w w:val="90"/>
                <w:lang w:eastAsia="zh-CN"/>
              </w:rPr>
              <w:t>3000</w:t>
            </w:r>
            <w:r>
              <w:rPr>
                <w:rFonts w:hint="eastAsia" w:cs="仿宋_GB2312"/>
                <w:color w:val="auto"/>
                <w:w w:val="90"/>
              </w:rPr>
              <w:t>株</w:t>
            </w:r>
            <w:r>
              <w:rPr>
                <w:color w:val="auto"/>
                <w:w w:val="90"/>
              </w:rPr>
              <w:t>/</w:t>
            </w:r>
            <w:r>
              <w:rPr>
                <w:rFonts w:hint="eastAsia" w:cs="仿宋_GB2312"/>
                <w:color w:val="auto"/>
                <w:w w:val="90"/>
              </w:rPr>
              <w:t>亩</w:t>
            </w: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1.38</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4150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1-2年</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1.68</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5040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3-4年</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3.65</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10950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4-10年</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5.47</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16410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restart"/>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9</w:t>
            </w:r>
          </w:p>
        </w:tc>
        <w:tc>
          <w:tcPr>
            <w:tcW w:w="1177" w:type="dxa"/>
            <w:vMerge w:val="restart"/>
            <w:vAlign w:val="center"/>
          </w:tcPr>
          <w:p>
            <w:pPr>
              <w:widowControl/>
              <w:spacing w:line="400" w:lineRule="exact"/>
              <w:ind w:firstLine="0" w:firstLineChars="0"/>
              <w:jc w:val="center"/>
              <w:textAlignment w:val="center"/>
              <w:rPr>
                <w:rFonts w:cs="仿宋_GB2312"/>
                <w:color w:val="auto"/>
                <w:w w:val="90"/>
                <w:lang w:eastAsia="zh-CN"/>
              </w:rPr>
            </w:pPr>
            <w:r>
              <w:rPr>
                <w:rFonts w:hint="eastAsia" w:cs="仿宋_GB2312"/>
                <w:color w:val="auto"/>
                <w:w w:val="90"/>
                <w:lang w:eastAsia="zh-CN"/>
              </w:rPr>
              <w:t>橡胶</w:t>
            </w: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5</w:t>
            </w:r>
            <w:r>
              <w:rPr>
                <w:rFonts w:hint="eastAsia" w:cs="仿宋_GB2312"/>
                <w:color w:val="auto"/>
                <w:w w:val="90"/>
              </w:rPr>
              <w:t>厘米以下（含</w:t>
            </w:r>
            <w:r>
              <w:rPr>
                <w:color w:val="auto"/>
                <w:w w:val="90"/>
              </w:rPr>
              <w:t>5</w:t>
            </w:r>
            <w:r>
              <w:rPr>
                <w:rFonts w:hint="eastAsia" w:cs="仿宋_GB2312"/>
                <w:color w:val="auto"/>
                <w:w w:val="90"/>
              </w:rPr>
              <w:t>厘米）</w:t>
            </w:r>
          </w:p>
        </w:tc>
        <w:tc>
          <w:tcPr>
            <w:tcW w:w="1662" w:type="dxa"/>
            <w:vMerge w:val="restart"/>
            <w:vAlign w:val="center"/>
          </w:tcPr>
          <w:p>
            <w:pPr>
              <w:widowControl/>
              <w:spacing w:line="400" w:lineRule="exact"/>
              <w:ind w:firstLine="0" w:firstLineChars="0"/>
              <w:jc w:val="center"/>
              <w:textAlignment w:val="center"/>
              <w:rPr>
                <w:rFonts w:cs="仿宋_GB2312"/>
                <w:color w:val="auto"/>
                <w:w w:val="90"/>
              </w:rPr>
            </w:pPr>
            <w:r>
              <w:rPr>
                <w:rFonts w:hint="eastAsia" w:cs="仿宋_GB2312"/>
                <w:color w:val="auto"/>
                <w:w w:val="90"/>
              </w:rPr>
              <w:t>不高于</w:t>
            </w:r>
            <w:r>
              <w:rPr>
                <w:rFonts w:hint="eastAsia" w:cs="仿宋_GB2312"/>
                <w:color w:val="auto"/>
                <w:w w:val="90"/>
                <w:lang w:eastAsia="zh-CN"/>
              </w:rPr>
              <w:t>50</w:t>
            </w:r>
            <w:r>
              <w:rPr>
                <w:rFonts w:hint="eastAsia" w:cs="仿宋_GB2312"/>
                <w:color w:val="auto"/>
                <w:w w:val="90"/>
              </w:rPr>
              <w:t>株</w:t>
            </w:r>
            <w:r>
              <w:rPr>
                <w:color w:val="auto"/>
                <w:w w:val="90"/>
              </w:rPr>
              <w:t>/</w:t>
            </w:r>
            <w:r>
              <w:rPr>
                <w:rFonts w:hint="eastAsia" w:cs="仿宋_GB2312"/>
                <w:color w:val="auto"/>
                <w:w w:val="90"/>
              </w:rPr>
              <w:t>亩</w:t>
            </w: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5000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5-10</w:t>
            </w:r>
            <w:r>
              <w:rPr>
                <w:rFonts w:hint="eastAsia" w:cs="仿宋_GB2312"/>
                <w:color w:val="auto"/>
                <w:w w:val="90"/>
              </w:rPr>
              <w:t>厘米（含</w:t>
            </w:r>
            <w:r>
              <w:rPr>
                <w:color w:val="auto"/>
                <w:w w:val="90"/>
              </w:rPr>
              <w:t>10</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10000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胸径</w:t>
            </w:r>
            <w:r>
              <w:rPr>
                <w:color w:val="auto"/>
                <w:w w:val="90"/>
              </w:rPr>
              <w:t>10-</w:t>
            </w:r>
            <w:r>
              <w:rPr>
                <w:rFonts w:hint="eastAsia"/>
                <w:color w:val="auto"/>
                <w:w w:val="90"/>
                <w:lang w:eastAsia="zh-CN"/>
              </w:rPr>
              <w:t>15</w:t>
            </w:r>
            <w:r>
              <w:rPr>
                <w:rFonts w:hint="eastAsia" w:cs="仿宋_GB2312"/>
                <w:color w:val="auto"/>
                <w:w w:val="90"/>
              </w:rPr>
              <w:t>厘米（含</w:t>
            </w:r>
            <w:r>
              <w:rPr>
                <w:rFonts w:hint="eastAsia" w:cs="仿宋_GB2312"/>
                <w:color w:val="auto"/>
                <w:w w:val="90"/>
                <w:lang w:eastAsia="zh-CN"/>
              </w:rPr>
              <w:t>15</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300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15000</w:t>
            </w:r>
          </w:p>
        </w:tc>
        <w:tc>
          <w:tcPr>
            <w:tcW w:w="864" w:type="dxa"/>
            <w:vAlign w:val="center"/>
          </w:tcPr>
          <w:p>
            <w:pPr>
              <w:widowControl/>
              <w:spacing w:line="400" w:lineRule="exact"/>
              <w:ind w:firstLine="0" w:firstLineChars="0"/>
              <w:jc w:val="center"/>
              <w:textAlignment w:val="center"/>
              <w:rPr>
                <w:color w:val="auto"/>
                <w:w w:val="9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3" w:type="dxa"/>
            <w:vMerge w:val="continue"/>
            <w:vAlign w:val="center"/>
          </w:tcPr>
          <w:p>
            <w:pPr>
              <w:widowControl/>
              <w:spacing w:line="400" w:lineRule="exact"/>
              <w:ind w:firstLine="0" w:firstLineChars="0"/>
              <w:jc w:val="center"/>
              <w:textAlignment w:val="center"/>
              <w:rPr>
                <w:color w:val="auto"/>
                <w:w w:val="90"/>
              </w:rPr>
            </w:pPr>
          </w:p>
        </w:tc>
        <w:tc>
          <w:tcPr>
            <w:tcW w:w="1177" w:type="dxa"/>
            <w:vMerge w:val="continue"/>
            <w:vAlign w:val="center"/>
          </w:tcPr>
          <w:p>
            <w:pPr>
              <w:widowControl/>
              <w:spacing w:line="400" w:lineRule="exact"/>
              <w:ind w:firstLine="0" w:firstLineChars="0"/>
              <w:jc w:val="center"/>
              <w:textAlignment w:val="center"/>
              <w:rPr>
                <w:rFonts w:cs="仿宋_GB2312"/>
                <w:color w:val="auto"/>
                <w:w w:val="90"/>
              </w:rPr>
            </w:pPr>
          </w:p>
        </w:tc>
        <w:tc>
          <w:tcPr>
            <w:tcW w:w="3023" w:type="dxa"/>
            <w:vAlign w:val="center"/>
          </w:tcPr>
          <w:p>
            <w:pPr>
              <w:widowControl/>
              <w:spacing w:line="400" w:lineRule="exact"/>
              <w:ind w:firstLine="0" w:firstLineChars="0"/>
              <w:jc w:val="center"/>
              <w:textAlignment w:val="center"/>
              <w:rPr>
                <w:color w:val="auto"/>
                <w:w w:val="90"/>
              </w:rPr>
            </w:pPr>
            <w:r>
              <w:rPr>
                <w:rFonts w:hint="eastAsia" w:cs="仿宋_GB2312"/>
                <w:color w:val="auto"/>
                <w:w w:val="90"/>
              </w:rPr>
              <w:t>胸径</w:t>
            </w:r>
            <w:r>
              <w:rPr>
                <w:rFonts w:hint="eastAsia" w:cs="仿宋_GB2312"/>
                <w:color w:val="auto"/>
                <w:w w:val="90"/>
                <w:lang w:eastAsia="zh-CN"/>
              </w:rPr>
              <w:t>15</w:t>
            </w:r>
            <w:r>
              <w:rPr>
                <w:color w:val="auto"/>
                <w:w w:val="90"/>
              </w:rPr>
              <w:t>-</w:t>
            </w:r>
            <w:r>
              <w:rPr>
                <w:rFonts w:hint="eastAsia"/>
                <w:color w:val="auto"/>
                <w:w w:val="90"/>
                <w:lang w:eastAsia="zh-CN"/>
              </w:rPr>
              <w:t>20</w:t>
            </w:r>
            <w:r>
              <w:rPr>
                <w:rFonts w:hint="eastAsia" w:cs="仿宋_GB2312"/>
                <w:color w:val="auto"/>
                <w:w w:val="90"/>
              </w:rPr>
              <w:t>（含</w:t>
            </w:r>
            <w:r>
              <w:rPr>
                <w:rFonts w:hint="eastAsia" w:cs="仿宋_GB2312"/>
                <w:color w:val="auto"/>
                <w:w w:val="90"/>
                <w:lang w:eastAsia="zh-CN"/>
              </w:rPr>
              <w:t>2</w:t>
            </w:r>
            <w:r>
              <w:rPr>
                <w:color w:val="auto"/>
                <w:w w:val="90"/>
              </w:rPr>
              <w:t>0</w:t>
            </w:r>
            <w:r>
              <w:rPr>
                <w:rFonts w:hint="eastAsia" w:cs="仿宋_GB2312"/>
                <w:color w:val="auto"/>
                <w:w w:val="90"/>
              </w:rPr>
              <w:t>厘米）</w:t>
            </w:r>
          </w:p>
        </w:tc>
        <w:tc>
          <w:tcPr>
            <w:tcW w:w="1662" w:type="dxa"/>
            <w:vMerge w:val="continue"/>
            <w:vAlign w:val="center"/>
          </w:tcPr>
          <w:p>
            <w:pPr>
              <w:widowControl/>
              <w:spacing w:line="400" w:lineRule="exact"/>
              <w:ind w:firstLine="0" w:firstLineChars="0"/>
              <w:jc w:val="center"/>
              <w:textAlignment w:val="center"/>
              <w:rPr>
                <w:rFonts w:cs="仿宋_GB2312"/>
                <w:color w:val="auto"/>
                <w:w w:val="90"/>
              </w:rPr>
            </w:pPr>
          </w:p>
        </w:tc>
        <w:tc>
          <w:tcPr>
            <w:tcW w:w="935"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510</w:t>
            </w:r>
          </w:p>
        </w:tc>
        <w:tc>
          <w:tcPr>
            <w:tcW w:w="1038" w:type="dxa"/>
            <w:vAlign w:val="center"/>
          </w:tcPr>
          <w:p>
            <w:pPr>
              <w:widowControl/>
              <w:spacing w:line="400" w:lineRule="exact"/>
              <w:ind w:firstLine="0" w:firstLineChars="0"/>
              <w:jc w:val="center"/>
              <w:textAlignment w:val="center"/>
              <w:rPr>
                <w:color w:val="auto"/>
                <w:w w:val="90"/>
                <w:lang w:eastAsia="zh-CN"/>
              </w:rPr>
            </w:pPr>
            <w:r>
              <w:rPr>
                <w:rFonts w:hint="eastAsia"/>
                <w:color w:val="auto"/>
                <w:w w:val="90"/>
                <w:lang w:eastAsia="zh-CN"/>
              </w:rPr>
              <w:t>25500</w:t>
            </w:r>
          </w:p>
        </w:tc>
        <w:tc>
          <w:tcPr>
            <w:tcW w:w="864" w:type="dxa"/>
            <w:vAlign w:val="center"/>
          </w:tcPr>
          <w:p>
            <w:pPr>
              <w:widowControl/>
              <w:spacing w:line="400" w:lineRule="exact"/>
              <w:ind w:firstLine="0" w:firstLineChars="0"/>
              <w:jc w:val="center"/>
              <w:textAlignment w:val="center"/>
              <w:rPr>
                <w:color w:val="auto"/>
                <w:w w:val="90"/>
              </w:rPr>
            </w:pPr>
          </w:p>
        </w:tc>
      </w:tr>
    </w:tbl>
    <w:p>
      <w:pPr>
        <w:pStyle w:val="16"/>
        <w:tabs>
          <w:tab w:val="left" w:pos="1321"/>
        </w:tabs>
        <w:spacing w:line="580" w:lineRule="exact"/>
        <w:ind w:firstLine="640"/>
        <w:jc w:val="both"/>
        <w:rPr>
          <w:rFonts w:ascii="Times New Roman" w:hAnsi="Times New Roman" w:cs="Times New Roman"/>
          <w:color w:val="auto"/>
          <w:sz w:val="32"/>
          <w:szCs w:val="32"/>
          <w:lang w:val="en-US" w:eastAsia="en-US"/>
        </w:rPr>
      </w:pPr>
      <w:r>
        <w:rPr>
          <w:rFonts w:hint="eastAsia" w:ascii="Times New Roman" w:hAnsi="Times New Roman" w:cs="仿宋_GB2312"/>
          <w:color w:val="auto"/>
          <w:sz w:val="32"/>
          <w:szCs w:val="32"/>
          <w:lang w:val="en-US" w:eastAsia="en-US"/>
        </w:rPr>
        <w:t>自公告发布之日起，涉及村小组和农户不得在拟征收土地上抢栽、抢种、抢建地上附着物，违反规定抢栽、抢种、抢建的，不予补偿。</w:t>
      </w:r>
    </w:p>
    <w:p>
      <w:pPr>
        <w:pStyle w:val="16"/>
        <w:tabs>
          <w:tab w:val="left" w:pos="1321"/>
        </w:tabs>
        <w:spacing w:line="580" w:lineRule="exact"/>
        <w:ind w:firstLine="640"/>
        <w:jc w:val="both"/>
        <w:rPr>
          <w:rFonts w:ascii="Times New Roman" w:hAnsi="Times New Roman" w:eastAsia="黑体" w:cs="Times New Roman"/>
          <w:color w:val="auto"/>
          <w:sz w:val="32"/>
          <w:szCs w:val="32"/>
        </w:rPr>
      </w:pPr>
      <w:r>
        <w:rPr>
          <w:rFonts w:hint="eastAsia" w:ascii="Times New Roman" w:hAnsi="Times New Roman" w:eastAsia="黑体" w:cs="黑体"/>
          <w:color w:val="auto"/>
          <w:sz w:val="32"/>
          <w:szCs w:val="32"/>
        </w:rPr>
        <w:t>五</w:t>
      </w:r>
      <w:bookmarkEnd w:id="4"/>
      <w:r>
        <w:rPr>
          <w:rFonts w:hint="eastAsia" w:ascii="Times New Roman" w:hAnsi="Times New Roman" w:eastAsia="黑体" w:cs="黑体"/>
          <w:color w:val="auto"/>
          <w:sz w:val="32"/>
          <w:szCs w:val="32"/>
        </w:rPr>
        <w:t>、</w:t>
      </w:r>
      <w:r>
        <w:rPr>
          <w:rFonts w:hint="eastAsia" w:ascii="黑体" w:hAnsi="黑体" w:eastAsia="黑体" w:cs="黑体"/>
          <w:color w:val="auto"/>
          <w:sz w:val="32"/>
          <w:szCs w:val="32"/>
        </w:rPr>
        <w:t>安置对象</w:t>
      </w:r>
    </w:p>
    <w:p>
      <w:pPr>
        <w:pStyle w:val="16"/>
        <w:tabs>
          <w:tab w:val="left" w:pos="1321"/>
        </w:tabs>
        <w:spacing w:line="580" w:lineRule="exact"/>
        <w:ind w:firstLine="640"/>
        <w:jc w:val="both"/>
        <w:rPr>
          <w:rFonts w:ascii="Times New Roman" w:hAnsi="Times New Roman" w:eastAsia="黑体" w:cs="Times New Roman"/>
          <w:color w:val="auto"/>
          <w:sz w:val="32"/>
          <w:szCs w:val="32"/>
          <w:lang w:eastAsia="zh-CN"/>
        </w:rPr>
      </w:pPr>
      <w:bookmarkStart w:id="5" w:name="bookmark9"/>
      <w:r>
        <w:rPr>
          <w:rFonts w:hint="eastAsia" w:ascii="Times New Roman" w:hAnsi="Times New Roman" w:cs="仿宋_GB2312"/>
          <w:color w:val="auto"/>
          <w:sz w:val="32"/>
          <w:szCs w:val="32"/>
          <w:lang w:val="en-US" w:eastAsia="zh-CN"/>
        </w:rPr>
        <w:t>该项目拟征收土地涉及</w:t>
      </w:r>
      <w:r>
        <w:rPr>
          <w:rFonts w:hint="eastAsia" w:ascii="Times New Roman" w:hAnsi="Times New Roman" w:cs="Times New Roman"/>
          <w:color w:val="auto"/>
          <w:sz w:val="32"/>
          <w:szCs w:val="32"/>
          <w:lang w:val="en-US" w:eastAsia="zh-CN"/>
        </w:rPr>
        <w:t>6</w:t>
      </w:r>
      <w:r>
        <w:rPr>
          <w:rFonts w:hint="eastAsia" w:ascii="Times New Roman" w:hAnsi="Times New Roman" w:cs="仿宋_GB2312"/>
          <w:color w:val="auto"/>
          <w:sz w:val="32"/>
          <w:szCs w:val="32"/>
          <w:lang w:val="en-US" w:eastAsia="zh-CN"/>
        </w:rPr>
        <w:t>个</w:t>
      </w:r>
      <w:r>
        <w:rPr>
          <w:rFonts w:hint="eastAsia" w:ascii="Times New Roman" w:hAnsi="Times New Roman" w:cs="仿宋_GB2312"/>
          <w:color w:val="auto"/>
          <w:sz w:val="32"/>
          <w:szCs w:val="32"/>
        </w:rPr>
        <w:t>乡镇</w:t>
      </w:r>
      <w:r>
        <w:rPr>
          <w:rFonts w:hint="eastAsia" w:ascii="Times New Roman" w:hAnsi="Times New Roman" w:cs="Times New Roman"/>
          <w:color w:val="auto"/>
          <w:sz w:val="32"/>
          <w:szCs w:val="32"/>
          <w:lang w:val="en-US" w:eastAsia="zh-CN"/>
        </w:rPr>
        <w:t>10</w:t>
      </w:r>
      <w:r>
        <w:rPr>
          <w:rFonts w:hint="eastAsia" w:ascii="Times New Roman" w:hAnsi="Times New Roman" w:cs="仿宋_GB2312"/>
          <w:color w:val="auto"/>
          <w:sz w:val="32"/>
          <w:szCs w:val="32"/>
          <w:lang w:val="en-US" w:eastAsia="zh-CN"/>
        </w:rPr>
        <w:t>个</w:t>
      </w:r>
      <w:r>
        <w:rPr>
          <w:rFonts w:hint="eastAsia" w:ascii="Times New Roman" w:hAnsi="Times New Roman" w:cs="仿宋_GB2312"/>
          <w:color w:val="auto"/>
          <w:sz w:val="32"/>
          <w:szCs w:val="32"/>
        </w:rPr>
        <w:t>村</w:t>
      </w:r>
      <w:r>
        <w:rPr>
          <w:rFonts w:hint="eastAsia" w:ascii="Times New Roman" w:hAnsi="Times New Roman" w:cs="仿宋_GB2312"/>
          <w:color w:val="auto"/>
          <w:sz w:val="32"/>
          <w:szCs w:val="32"/>
          <w:lang w:val="en-US" w:eastAsia="zh-CN"/>
        </w:rPr>
        <w:t>民委员会</w:t>
      </w:r>
      <w:r>
        <w:rPr>
          <w:rFonts w:hint="eastAsia" w:cs="仿宋_GB2312"/>
          <w:color w:val="auto"/>
          <w:sz w:val="32"/>
          <w:szCs w:val="32"/>
          <w:lang w:eastAsia="zh-CN"/>
        </w:rPr>
        <w:t>及</w:t>
      </w:r>
      <w:r>
        <w:rPr>
          <w:rFonts w:hint="eastAsia" w:ascii="Times New Roman" w:hAnsi="Times New Roman" w:cs="Times New Roman"/>
          <w:color w:val="auto"/>
          <w:sz w:val="32"/>
          <w:szCs w:val="32"/>
          <w:lang w:val="en-US" w:eastAsia="zh-CN"/>
        </w:rPr>
        <w:t>11</w:t>
      </w:r>
      <w:r>
        <w:rPr>
          <w:rFonts w:hint="eastAsia" w:ascii="Times New Roman" w:hAnsi="Times New Roman" w:cs="仿宋_GB2312"/>
          <w:color w:val="auto"/>
          <w:sz w:val="32"/>
          <w:szCs w:val="32"/>
          <w:lang w:val="en-US" w:eastAsia="zh-CN"/>
        </w:rPr>
        <w:t>个村民小组</w:t>
      </w:r>
      <w:r>
        <w:rPr>
          <w:rFonts w:hint="eastAsia" w:ascii="Times New Roman" w:hAnsi="Times New Roman" w:cs="仿宋_GB2312"/>
          <w:color w:val="auto"/>
          <w:sz w:val="32"/>
          <w:szCs w:val="32"/>
        </w:rPr>
        <w:t>的集体土地</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lang w:val="en-US" w:eastAsia="zh-CN"/>
        </w:rPr>
        <w:t>涉及23户，需安置农业人口110人（劳动力66人）。</w:t>
      </w:r>
    </w:p>
    <w:p>
      <w:pPr>
        <w:pStyle w:val="16"/>
        <w:tabs>
          <w:tab w:val="left" w:pos="1321"/>
        </w:tabs>
        <w:spacing w:line="580" w:lineRule="exact"/>
        <w:ind w:firstLine="640"/>
        <w:jc w:val="both"/>
        <w:rPr>
          <w:rFonts w:ascii="Times New Roman" w:hAnsi="Times New Roman" w:eastAsia="黑体" w:cs="Times New Roman"/>
          <w:color w:val="auto"/>
          <w:sz w:val="32"/>
          <w:szCs w:val="32"/>
          <w:lang w:eastAsia="zh-CN"/>
        </w:rPr>
      </w:pPr>
      <w:r>
        <w:rPr>
          <w:rFonts w:hint="eastAsia" w:ascii="Times New Roman" w:hAnsi="Times New Roman" w:eastAsia="黑体" w:cs="黑体"/>
          <w:color w:val="auto"/>
          <w:sz w:val="32"/>
          <w:szCs w:val="32"/>
          <w:lang w:eastAsia="zh-CN"/>
        </w:rPr>
        <w:t>六</w:t>
      </w:r>
      <w:r>
        <w:rPr>
          <w:rFonts w:hint="eastAsia" w:ascii="Times New Roman" w:hAnsi="Times New Roman" w:eastAsia="黑体" w:cs="黑体"/>
          <w:color w:val="auto"/>
          <w:sz w:val="32"/>
          <w:szCs w:val="32"/>
        </w:rPr>
        <w:t>、</w:t>
      </w:r>
      <w:r>
        <w:rPr>
          <w:rFonts w:hint="eastAsia" w:ascii="Times New Roman" w:hAnsi="Times New Roman" w:eastAsia="黑体" w:cs="黑体"/>
          <w:color w:val="auto"/>
          <w:sz w:val="32"/>
          <w:szCs w:val="32"/>
          <w:lang w:eastAsia="zh-CN"/>
        </w:rPr>
        <w:t>安置方式</w:t>
      </w:r>
    </w:p>
    <w:p>
      <w:pPr>
        <w:pStyle w:val="16"/>
        <w:tabs>
          <w:tab w:val="left" w:pos="1321"/>
        </w:tabs>
        <w:spacing w:line="580" w:lineRule="exact"/>
        <w:ind w:firstLine="640"/>
        <w:jc w:val="both"/>
        <w:rPr>
          <w:rFonts w:ascii="Times New Roman" w:hAnsi="Times New Roman" w:cs="Times New Roman"/>
          <w:color w:val="auto"/>
          <w:sz w:val="32"/>
          <w:szCs w:val="32"/>
          <w:lang w:eastAsia="zh-CN"/>
        </w:rPr>
      </w:pPr>
      <w:r>
        <w:rPr>
          <w:rFonts w:hint="eastAsia" w:ascii="Times New Roman" w:hAnsi="Times New Roman" w:cs="仿宋_GB2312"/>
          <w:color w:val="auto"/>
          <w:sz w:val="32"/>
          <w:szCs w:val="32"/>
          <w:lang w:val="en-US" w:eastAsia="zh-CN"/>
        </w:rPr>
        <w:t>该项目</w:t>
      </w:r>
      <w:r>
        <w:rPr>
          <w:rFonts w:hint="eastAsia" w:ascii="Times New Roman" w:hAnsi="Times New Roman" w:cs="仿宋_GB2312"/>
          <w:color w:val="auto"/>
          <w:sz w:val="32"/>
          <w:szCs w:val="32"/>
        </w:rPr>
        <w:t>需安置农业人口</w:t>
      </w:r>
      <w:r>
        <w:rPr>
          <w:rFonts w:hint="eastAsia" w:ascii="Times New Roman" w:hAnsi="Times New Roman" w:cs="仿宋_GB2312"/>
          <w:color w:val="auto"/>
          <w:sz w:val="32"/>
          <w:szCs w:val="32"/>
          <w:lang w:val="en-US" w:eastAsia="zh-CN"/>
        </w:rPr>
        <w:t>110</w:t>
      </w:r>
      <w:r>
        <w:rPr>
          <w:rFonts w:hint="eastAsia" w:ascii="Times New Roman" w:hAnsi="Times New Roman" w:cs="仿宋_GB2312"/>
          <w:color w:val="auto"/>
          <w:sz w:val="32"/>
          <w:szCs w:val="32"/>
        </w:rPr>
        <w:t>人（其中</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劳动力</w:t>
      </w:r>
      <w:r>
        <w:rPr>
          <w:rFonts w:hint="eastAsia" w:ascii="Times New Roman" w:hAnsi="Times New Roman" w:cs="仿宋_GB2312"/>
          <w:color w:val="auto"/>
          <w:sz w:val="32"/>
          <w:szCs w:val="32"/>
          <w:lang w:val="en-US" w:eastAsia="zh-CN"/>
        </w:rPr>
        <w:t>66</w:t>
      </w:r>
      <w:r>
        <w:rPr>
          <w:rFonts w:hint="eastAsia" w:ascii="Times New Roman" w:hAnsi="Times New Roman" w:cs="仿宋_GB2312"/>
          <w:color w:val="auto"/>
          <w:sz w:val="32"/>
          <w:szCs w:val="32"/>
        </w:rPr>
        <w:t>人）</w:t>
      </w:r>
      <w:r>
        <w:rPr>
          <w:rFonts w:hint="eastAsia" w:ascii="Times New Roman" w:hAnsi="Times New Roman" w:cs="Times New Roman"/>
          <w:color w:val="auto"/>
          <w:sz w:val="32"/>
          <w:szCs w:val="32"/>
          <w:lang w:eastAsia="zh-CN"/>
        </w:rPr>
        <w:t>，</w:t>
      </w:r>
      <w:r>
        <w:rPr>
          <w:rFonts w:hint="eastAsia" w:ascii="Times New Roman" w:hAnsi="Times New Roman" w:cs="仿宋_GB2312"/>
          <w:color w:val="auto"/>
          <w:sz w:val="32"/>
          <w:szCs w:val="32"/>
        </w:rPr>
        <w:t>拟采取货币和社会保障的方式安置，被政府依法统一征收而导致全部失地或征收后户人均耕地面积不足</w:t>
      </w:r>
      <w:r>
        <w:rPr>
          <w:rFonts w:ascii="Times New Roman" w:hAnsi="Times New Roman" w:cs="Times New Roman"/>
          <w:color w:val="auto"/>
          <w:sz w:val="32"/>
          <w:szCs w:val="32"/>
        </w:rPr>
        <w:t>0.3</w:t>
      </w:r>
      <w:r>
        <w:rPr>
          <w:rFonts w:hint="eastAsia" w:ascii="Times New Roman" w:hAnsi="Times New Roman" w:cs="仿宋_GB2312"/>
          <w:color w:val="auto"/>
          <w:sz w:val="32"/>
          <w:szCs w:val="32"/>
        </w:rPr>
        <w:t>亩、土地被征收时年满</w:t>
      </w:r>
      <w:r>
        <w:rPr>
          <w:rFonts w:ascii="Times New Roman" w:hAnsi="Times New Roman" w:cs="Times New Roman"/>
          <w:color w:val="auto"/>
          <w:sz w:val="32"/>
          <w:szCs w:val="32"/>
        </w:rPr>
        <w:t>16</w:t>
      </w:r>
      <w:r>
        <w:rPr>
          <w:rFonts w:hint="eastAsia" w:ascii="Times New Roman" w:hAnsi="Times New Roman" w:cs="仿宋_GB2312"/>
          <w:color w:val="auto"/>
          <w:sz w:val="32"/>
          <w:szCs w:val="32"/>
        </w:rPr>
        <w:t>周岁及以上的户口册在册人员，按照《</w:t>
      </w:r>
      <w:r>
        <w:rPr>
          <w:rFonts w:hint="eastAsia" w:ascii="Times New Roman" w:hAnsi="Times New Roman" w:cs="仿宋_GB2312"/>
          <w:color w:val="auto"/>
          <w:sz w:val="32"/>
          <w:szCs w:val="32"/>
          <w:lang w:val="en-US" w:eastAsia="zh-CN"/>
        </w:rPr>
        <w:t>临沧市改革完善被征地农民</w:t>
      </w:r>
      <w:r>
        <w:rPr>
          <w:rFonts w:hint="eastAsia" w:ascii="Times New Roman" w:hAnsi="Times New Roman" w:cs="仿宋_GB2312"/>
          <w:color w:val="auto"/>
          <w:sz w:val="32"/>
          <w:szCs w:val="32"/>
        </w:rPr>
        <w:t>基本养老保障</w:t>
      </w:r>
      <w:r>
        <w:rPr>
          <w:rFonts w:hint="eastAsia" w:ascii="Times New Roman" w:hAnsi="Times New Roman" w:cs="仿宋_GB2312"/>
          <w:color w:val="auto"/>
          <w:sz w:val="32"/>
          <w:szCs w:val="32"/>
          <w:lang w:val="en-US" w:eastAsia="zh-CN"/>
        </w:rPr>
        <w:t>工作</w:t>
      </w:r>
      <w:r>
        <w:rPr>
          <w:rFonts w:hint="eastAsia" w:ascii="Times New Roman" w:hAnsi="Times New Roman" w:cs="仿宋_GB2312"/>
          <w:color w:val="auto"/>
          <w:sz w:val="32"/>
          <w:szCs w:val="32"/>
        </w:rPr>
        <w:t>实施意见》（</w:t>
      </w:r>
      <w:r>
        <w:rPr>
          <w:rFonts w:hint="eastAsia" w:ascii="Times New Roman" w:hAnsi="Times New Roman" w:cs="仿宋_GB2312"/>
          <w:color w:val="auto"/>
          <w:sz w:val="32"/>
          <w:szCs w:val="32"/>
          <w:lang w:val="en-US" w:eastAsia="zh-CN"/>
        </w:rPr>
        <w:t>临人社联发</w:t>
      </w:r>
      <w:r>
        <w:rPr>
          <w:rFonts w:hint="eastAsia" w:ascii="Times New Roman" w:hAnsi="Times New Roman" w:cs="仿宋_GB2312"/>
          <w:color w:val="auto"/>
          <w:sz w:val="32"/>
          <w:szCs w:val="32"/>
        </w:rPr>
        <w:t>〔</w:t>
      </w:r>
      <w:r>
        <w:rPr>
          <w:rFonts w:ascii="Times New Roman" w:hAnsi="Times New Roman" w:cs="Times New Roman"/>
          <w:color w:val="auto"/>
          <w:sz w:val="32"/>
          <w:szCs w:val="32"/>
        </w:rPr>
        <w:t>20</w:t>
      </w:r>
      <w:r>
        <w:rPr>
          <w:rFonts w:hint="eastAsia" w:ascii="Times New Roman" w:hAnsi="Times New Roman" w:cs="Times New Roman"/>
          <w:color w:val="auto"/>
          <w:sz w:val="32"/>
          <w:szCs w:val="32"/>
          <w:lang w:val="en-US" w:eastAsia="zh-CN"/>
        </w:rPr>
        <w:t>19</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60</w:t>
      </w:r>
      <w:r>
        <w:rPr>
          <w:rFonts w:hint="eastAsia" w:ascii="Times New Roman" w:hAnsi="Times New Roman" w:cs="仿宋_GB2312"/>
          <w:color w:val="auto"/>
          <w:sz w:val="32"/>
          <w:szCs w:val="32"/>
        </w:rPr>
        <w:t>号）</w:t>
      </w:r>
      <w:r>
        <w:rPr>
          <w:rFonts w:hint="eastAsia" w:ascii="Times New Roman" w:hAnsi="Times New Roman" w:cs="仿宋_GB2312"/>
          <w:color w:val="auto"/>
          <w:sz w:val="32"/>
          <w:szCs w:val="32"/>
          <w:lang w:eastAsia="zh-CN"/>
        </w:rPr>
        <w:t>纳入</w:t>
      </w:r>
      <w:r>
        <w:rPr>
          <w:rFonts w:hint="eastAsia" w:ascii="Times New Roman" w:hAnsi="Times New Roman" w:cs="仿宋_GB2312"/>
          <w:color w:val="auto"/>
          <w:sz w:val="32"/>
          <w:szCs w:val="32"/>
        </w:rPr>
        <w:t>保障范围</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参加基本养老保险的，每年可享受一次定额参保缴费补助，参保缴费补助标准为每人每年</w:t>
      </w:r>
      <w:r>
        <w:rPr>
          <w:rFonts w:ascii="Times New Roman" w:hAnsi="Times New Roman" w:cs="Times New Roman"/>
          <w:color w:val="auto"/>
          <w:sz w:val="32"/>
          <w:szCs w:val="32"/>
        </w:rPr>
        <w:t>1000</w:t>
      </w:r>
      <w:r>
        <w:rPr>
          <w:rFonts w:hint="eastAsia" w:ascii="Times New Roman" w:hAnsi="Times New Roman" w:cs="仿宋_GB2312"/>
          <w:color w:val="auto"/>
          <w:sz w:val="32"/>
          <w:szCs w:val="32"/>
        </w:rPr>
        <w:t>元，累计补助年限不超过</w:t>
      </w:r>
      <w:r>
        <w:rPr>
          <w:rFonts w:ascii="Times New Roman" w:hAnsi="Times New Roman" w:cs="Times New Roman"/>
          <w:color w:val="auto"/>
          <w:sz w:val="32"/>
          <w:szCs w:val="32"/>
        </w:rPr>
        <w:t>15</w:t>
      </w:r>
      <w:r>
        <w:rPr>
          <w:rFonts w:hint="eastAsia" w:ascii="Times New Roman" w:hAnsi="Times New Roman" w:cs="仿宋_GB2312"/>
          <w:color w:val="auto"/>
          <w:sz w:val="32"/>
          <w:szCs w:val="32"/>
        </w:rPr>
        <w:t>年。以上安置途径可妥善安排被征地农民的生产和生活。</w:t>
      </w:r>
    </w:p>
    <w:p>
      <w:pPr>
        <w:pStyle w:val="16"/>
        <w:tabs>
          <w:tab w:val="left" w:pos="1321"/>
        </w:tabs>
        <w:spacing w:line="580" w:lineRule="exact"/>
        <w:ind w:firstLine="640"/>
        <w:jc w:val="both"/>
        <w:rPr>
          <w:rFonts w:ascii="Times New Roman" w:hAnsi="Times New Roman" w:eastAsia="黑体" w:cs="Times New Roman"/>
          <w:color w:val="auto"/>
          <w:sz w:val="32"/>
          <w:szCs w:val="32"/>
        </w:rPr>
      </w:pPr>
      <w:r>
        <w:rPr>
          <w:rFonts w:hint="eastAsia" w:ascii="Times New Roman" w:hAnsi="Times New Roman" w:eastAsia="黑体" w:cs="黑体"/>
          <w:color w:val="auto"/>
          <w:sz w:val="32"/>
          <w:szCs w:val="32"/>
          <w:lang w:eastAsia="zh-CN"/>
        </w:rPr>
        <w:t>七、</w:t>
      </w:r>
      <w:r>
        <w:rPr>
          <w:rFonts w:hint="eastAsia" w:ascii="Times New Roman" w:hAnsi="Times New Roman" w:eastAsia="黑体" w:cs="黑体"/>
          <w:color w:val="auto"/>
          <w:sz w:val="32"/>
          <w:szCs w:val="32"/>
        </w:rPr>
        <w:t>社会保障</w:t>
      </w:r>
    </w:p>
    <w:p>
      <w:pPr>
        <w:pStyle w:val="16"/>
        <w:spacing w:line="580" w:lineRule="exact"/>
        <w:ind w:firstLine="640"/>
        <w:jc w:val="both"/>
        <w:rPr>
          <w:rFonts w:ascii="Times New Roman" w:hAnsi="Times New Roman" w:cs="Times New Roman"/>
          <w:color w:val="auto"/>
          <w:sz w:val="32"/>
          <w:szCs w:val="32"/>
        </w:rPr>
      </w:pPr>
      <w:r>
        <w:rPr>
          <w:rFonts w:hint="eastAsia" w:ascii="Times New Roman" w:hAnsi="Times New Roman" w:cs="仿宋_GB2312"/>
          <w:color w:val="auto"/>
          <w:sz w:val="32"/>
          <w:szCs w:val="32"/>
          <w:lang w:val="en-US" w:eastAsia="zh-CN"/>
        </w:rPr>
        <w:t>耿马傣族佤族自治县</w:t>
      </w:r>
      <w:r>
        <w:rPr>
          <w:rFonts w:hint="eastAsia" w:ascii="Times New Roman" w:hAnsi="Times New Roman" w:cs="仿宋_GB2312"/>
          <w:color w:val="auto"/>
          <w:sz w:val="32"/>
          <w:szCs w:val="32"/>
        </w:rPr>
        <w:t>人民政府</w:t>
      </w:r>
      <w:r>
        <w:rPr>
          <w:rFonts w:hint="eastAsia" w:ascii="Times New Roman" w:hAnsi="Times New Roman" w:cs="仿宋_GB2312"/>
          <w:color w:val="auto"/>
          <w:sz w:val="32"/>
          <w:szCs w:val="32"/>
          <w:lang w:eastAsia="zh-CN"/>
        </w:rPr>
        <w:t>将</w:t>
      </w:r>
      <w:r>
        <w:rPr>
          <w:rFonts w:hint="eastAsia" w:ascii="Times New Roman" w:hAnsi="Times New Roman" w:cs="仿宋_GB2312"/>
          <w:color w:val="auto"/>
          <w:sz w:val="32"/>
          <w:szCs w:val="32"/>
        </w:rPr>
        <w:t>根据《云南省人民政府关于印发云南省被征地农民基本养老保障试行办法的通知》（云政发〔</w:t>
      </w:r>
      <w:r>
        <w:rPr>
          <w:rFonts w:ascii="Times New Roman" w:hAnsi="Times New Roman" w:cs="Times New Roman"/>
          <w:color w:val="auto"/>
          <w:sz w:val="32"/>
          <w:szCs w:val="32"/>
        </w:rPr>
        <w:t>2008</w:t>
      </w:r>
      <w:r>
        <w:rPr>
          <w:rFonts w:hint="eastAsia" w:ascii="Times New Roman" w:hAnsi="Times New Roman" w:cs="仿宋_GB2312"/>
          <w:color w:val="auto"/>
          <w:sz w:val="32"/>
          <w:szCs w:val="32"/>
        </w:rPr>
        <w:t>〕</w:t>
      </w:r>
      <w:r>
        <w:rPr>
          <w:rFonts w:ascii="Times New Roman" w:hAnsi="Times New Roman" w:cs="Times New Roman"/>
          <w:color w:val="auto"/>
          <w:sz w:val="32"/>
          <w:szCs w:val="32"/>
        </w:rPr>
        <w:t>226</w:t>
      </w:r>
      <w:r>
        <w:rPr>
          <w:rFonts w:hint="eastAsia" w:ascii="Times New Roman" w:hAnsi="Times New Roman" w:cs="仿宋_GB2312"/>
          <w:color w:val="auto"/>
          <w:sz w:val="32"/>
          <w:szCs w:val="32"/>
        </w:rPr>
        <w:t>号）《云南省人民政府办公厅关于改革完善被征地农民基本养老保障的指导意见》（云政办发〔</w:t>
      </w:r>
      <w:r>
        <w:rPr>
          <w:rFonts w:ascii="Times New Roman" w:hAnsi="Times New Roman" w:cs="Times New Roman"/>
          <w:color w:val="auto"/>
          <w:sz w:val="32"/>
          <w:szCs w:val="32"/>
        </w:rPr>
        <w:t>2019</w:t>
      </w:r>
      <w:r>
        <w:rPr>
          <w:rFonts w:hint="eastAsia" w:ascii="Times New Roman" w:hAnsi="Times New Roman" w:cs="仿宋_GB2312"/>
          <w:color w:val="auto"/>
          <w:sz w:val="32"/>
          <w:szCs w:val="32"/>
        </w:rPr>
        <w:t>〕</w:t>
      </w:r>
      <w:r>
        <w:rPr>
          <w:rFonts w:ascii="Times New Roman" w:hAnsi="Times New Roman" w:cs="Times New Roman"/>
          <w:color w:val="auto"/>
          <w:sz w:val="32"/>
          <w:szCs w:val="32"/>
        </w:rPr>
        <w:t>1</w:t>
      </w:r>
      <w:r>
        <w:rPr>
          <w:rFonts w:hint="eastAsia" w:ascii="Times New Roman" w:hAnsi="Times New Roman" w:cs="仿宋_GB2312"/>
          <w:color w:val="auto"/>
          <w:sz w:val="32"/>
          <w:szCs w:val="32"/>
        </w:rPr>
        <w:t>号）及《</w:t>
      </w:r>
      <w:r>
        <w:rPr>
          <w:rFonts w:hint="eastAsia" w:ascii="Times New Roman" w:hAnsi="Times New Roman" w:cs="仿宋_GB2312"/>
          <w:color w:val="auto"/>
          <w:sz w:val="32"/>
          <w:szCs w:val="32"/>
          <w:lang w:val="en-US" w:eastAsia="zh-CN"/>
        </w:rPr>
        <w:t>临沧市改革完善被征地农民</w:t>
      </w:r>
      <w:r>
        <w:rPr>
          <w:rFonts w:hint="eastAsia" w:ascii="Times New Roman" w:hAnsi="Times New Roman" w:cs="仿宋_GB2312"/>
          <w:color w:val="auto"/>
          <w:sz w:val="32"/>
          <w:szCs w:val="32"/>
        </w:rPr>
        <w:t>基本养老保障</w:t>
      </w:r>
      <w:r>
        <w:rPr>
          <w:rFonts w:hint="eastAsia" w:ascii="Times New Roman" w:hAnsi="Times New Roman" w:cs="仿宋_GB2312"/>
          <w:color w:val="auto"/>
          <w:sz w:val="32"/>
          <w:szCs w:val="32"/>
          <w:lang w:val="en-US" w:eastAsia="zh-CN"/>
        </w:rPr>
        <w:t>工作</w:t>
      </w:r>
      <w:r>
        <w:rPr>
          <w:rFonts w:hint="eastAsia" w:ascii="Times New Roman" w:hAnsi="Times New Roman" w:cs="仿宋_GB2312"/>
          <w:color w:val="auto"/>
          <w:sz w:val="32"/>
          <w:szCs w:val="32"/>
        </w:rPr>
        <w:t>实施意见》（</w:t>
      </w:r>
      <w:r>
        <w:rPr>
          <w:rFonts w:hint="eastAsia" w:ascii="Times New Roman" w:hAnsi="Times New Roman" w:cs="仿宋_GB2312"/>
          <w:color w:val="auto"/>
          <w:sz w:val="32"/>
          <w:szCs w:val="32"/>
          <w:lang w:val="en-US" w:eastAsia="zh-CN"/>
        </w:rPr>
        <w:t>临人社联发</w:t>
      </w:r>
      <w:r>
        <w:rPr>
          <w:rFonts w:hint="eastAsia" w:ascii="Times New Roman" w:hAnsi="Times New Roman" w:cs="仿宋_GB2312"/>
          <w:color w:val="auto"/>
          <w:sz w:val="32"/>
          <w:szCs w:val="32"/>
        </w:rPr>
        <w:t>〔</w:t>
      </w:r>
      <w:r>
        <w:rPr>
          <w:rFonts w:ascii="Times New Roman" w:hAnsi="Times New Roman" w:cs="Times New Roman"/>
          <w:color w:val="auto"/>
          <w:sz w:val="32"/>
          <w:szCs w:val="32"/>
        </w:rPr>
        <w:t>20</w:t>
      </w:r>
      <w:r>
        <w:rPr>
          <w:rFonts w:hint="eastAsia" w:ascii="Times New Roman" w:hAnsi="Times New Roman" w:cs="Times New Roman"/>
          <w:color w:val="auto"/>
          <w:sz w:val="32"/>
          <w:szCs w:val="32"/>
          <w:lang w:val="en-US" w:eastAsia="zh-CN"/>
        </w:rPr>
        <w:t>19</w:t>
      </w:r>
      <w:r>
        <w:rPr>
          <w:rFonts w:hint="eastAsia" w:ascii="Times New Roman" w:hAnsi="Times New Roman" w:cs="仿宋_GB2312"/>
          <w:color w:val="auto"/>
          <w:sz w:val="32"/>
          <w:szCs w:val="32"/>
        </w:rPr>
        <w:t>〕</w:t>
      </w:r>
      <w:r>
        <w:rPr>
          <w:rFonts w:hint="eastAsia" w:ascii="Times New Roman" w:hAnsi="Times New Roman" w:cs="仿宋_GB2312"/>
          <w:color w:val="auto"/>
          <w:sz w:val="32"/>
          <w:szCs w:val="32"/>
          <w:lang w:val="en-US" w:eastAsia="zh-CN"/>
        </w:rPr>
        <w:t>60</w:t>
      </w:r>
      <w:r>
        <w:rPr>
          <w:rFonts w:hint="eastAsia" w:ascii="Times New Roman" w:hAnsi="Times New Roman" w:cs="仿宋_GB2312"/>
          <w:color w:val="auto"/>
          <w:sz w:val="32"/>
          <w:szCs w:val="32"/>
        </w:rPr>
        <w:t>号）要求，按照</w:t>
      </w:r>
      <w:r>
        <w:rPr>
          <w:rFonts w:hint="eastAsia" w:ascii="仿宋_GB2312" w:hAnsi="仿宋_GB2312" w:cs="仿宋_GB2312"/>
          <w:color w:val="auto"/>
          <w:sz w:val="32"/>
          <w:szCs w:val="32"/>
        </w:rPr>
        <w:t>“先保后征”</w:t>
      </w:r>
      <w:r>
        <w:rPr>
          <w:rFonts w:hint="eastAsia" w:ascii="Times New Roman" w:hAnsi="Times New Roman" w:cs="仿宋_GB2312"/>
          <w:color w:val="auto"/>
          <w:sz w:val="32"/>
          <w:szCs w:val="32"/>
          <w:lang w:eastAsia="zh-CN"/>
        </w:rPr>
        <w:t>原则，待</w:t>
      </w:r>
      <w:r>
        <w:rPr>
          <w:rFonts w:hint="eastAsia" w:ascii="Times New Roman" w:hAnsi="Times New Roman" w:cs="仿宋_GB2312"/>
          <w:color w:val="auto"/>
          <w:sz w:val="32"/>
          <w:szCs w:val="32"/>
        </w:rPr>
        <w:t>用地批准后，承诺按有关规定要求将符合条件的被征地农民纳入相应的养老等社会保障体系</w:t>
      </w:r>
      <w:r>
        <w:rPr>
          <w:rFonts w:hint="eastAsia" w:ascii="Times New Roman" w:hAnsi="Times New Roman" w:cs="仿宋_GB2312"/>
          <w:color w:val="auto"/>
          <w:sz w:val="32"/>
          <w:szCs w:val="32"/>
          <w:lang w:eastAsia="zh-CN"/>
        </w:rPr>
        <w:t>，</w:t>
      </w:r>
      <w:r>
        <w:rPr>
          <w:rFonts w:hint="eastAsia" w:ascii="Times New Roman" w:hAnsi="Times New Roman" w:cs="仿宋_GB2312"/>
          <w:color w:val="auto"/>
          <w:sz w:val="32"/>
          <w:szCs w:val="32"/>
        </w:rPr>
        <w:t>可以做到被征地农民原有生活水平不降低，长远生计有保障。</w:t>
      </w:r>
    </w:p>
    <w:p>
      <w:pPr>
        <w:pStyle w:val="16"/>
        <w:spacing w:line="400" w:lineRule="exact"/>
        <w:ind w:firstLine="640"/>
        <w:jc w:val="both"/>
        <w:rPr>
          <w:rFonts w:ascii="Times New Roman" w:hAnsi="Times New Roman" w:eastAsia="PMingLiUfalt" w:cs="Times New Roman"/>
          <w:color w:val="auto"/>
          <w:sz w:val="32"/>
          <w:szCs w:val="32"/>
        </w:rPr>
      </w:pPr>
    </w:p>
    <w:p>
      <w:pPr>
        <w:pStyle w:val="16"/>
        <w:spacing w:line="400" w:lineRule="exact"/>
        <w:ind w:firstLine="640"/>
        <w:jc w:val="both"/>
        <w:rPr>
          <w:rFonts w:ascii="Times New Roman" w:hAnsi="Times New Roman" w:eastAsia="PMingLiUfalt" w:cs="Times New Roman"/>
          <w:color w:val="auto"/>
          <w:sz w:val="32"/>
          <w:szCs w:val="32"/>
        </w:rPr>
      </w:pPr>
    </w:p>
    <w:p>
      <w:pPr>
        <w:pStyle w:val="16"/>
        <w:spacing w:line="400" w:lineRule="exact"/>
        <w:ind w:firstLine="0" w:firstLineChars="0"/>
        <w:jc w:val="both"/>
        <w:rPr>
          <w:rFonts w:ascii="Times New Roman" w:hAnsi="Times New Roman" w:eastAsia="PMingLiUfalt" w:cs="Times New Roman"/>
          <w:color w:val="auto"/>
          <w:sz w:val="32"/>
          <w:szCs w:val="32"/>
        </w:rPr>
      </w:pPr>
    </w:p>
    <w:p>
      <w:pPr>
        <w:pStyle w:val="16"/>
        <w:spacing w:line="580" w:lineRule="exact"/>
        <w:ind w:firstLine="640"/>
        <w:jc w:val="center"/>
        <w:rPr>
          <w:rFonts w:ascii="Times New Roman" w:hAnsi="Times New Roman" w:cs="Times New Roman"/>
          <w:color w:val="auto"/>
          <w:sz w:val="32"/>
          <w:szCs w:val="32"/>
          <w:lang w:val="en-US" w:eastAsia="zh-CN"/>
        </w:rPr>
      </w:pPr>
      <w:r>
        <w:rPr>
          <w:rFonts w:ascii="Times New Roman" w:hAnsi="Times New Roman" w:cs="Times New Roman"/>
          <w:color w:val="auto"/>
          <w:sz w:val="32"/>
          <w:szCs w:val="32"/>
          <w:lang w:val="en-US" w:eastAsia="zh-CN"/>
        </w:rPr>
        <w:t xml:space="preserve">               </w:t>
      </w:r>
      <w:r>
        <w:rPr>
          <w:rFonts w:hint="eastAsia" w:ascii="Times New Roman" w:hAnsi="Times New Roman" w:cs="仿宋_GB2312"/>
          <w:color w:val="auto"/>
          <w:sz w:val="32"/>
          <w:szCs w:val="32"/>
          <w:lang w:eastAsia="zh-CN"/>
        </w:rPr>
        <w:t>耿马傣族佤族自治县人民政府</w:t>
      </w:r>
    </w:p>
    <w:p>
      <w:pPr>
        <w:pStyle w:val="16"/>
        <w:spacing w:line="580" w:lineRule="exact"/>
        <w:ind w:firstLine="640"/>
        <w:jc w:val="center"/>
        <w:rPr>
          <w:rFonts w:ascii="Times New Roman" w:hAnsi="Times New Roman" w:cs="Times New Roman"/>
          <w:color w:val="auto"/>
          <w:sz w:val="32"/>
          <w:szCs w:val="32"/>
        </w:rPr>
      </w:pPr>
      <w:r>
        <w:rPr>
          <w:rFonts w:ascii="Times New Roman" w:hAnsi="Times New Roman" w:cs="Times New Roman"/>
          <w:color w:val="auto"/>
          <w:sz w:val="32"/>
          <w:szCs w:val="32"/>
          <w:lang w:val="en-US" w:eastAsia="zh-CN"/>
        </w:rPr>
        <w:t xml:space="preserve">              2023</w:t>
      </w:r>
      <w:r>
        <w:rPr>
          <w:rFonts w:hint="eastAsia" w:ascii="Times New Roman" w:hAnsi="Times New Roman" w:cs="仿宋_GB2312"/>
          <w:color w:val="auto"/>
          <w:sz w:val="32"/>
          <w:szCs w:val="32"/>
        </w:rPr>
        <w:t>年</w:t>
      </w:r>
      <w:r>
        <w:rPr>
          <w:rFonts w:hint="eastAsia" w:ascii="Times New Roman" w:hAnsi="Times New Roman" w:cs="Times New Roman"/>
          <w:color w:val="auto"/>
          <w:sz w:val="32"/>
          <w:szCs w:val="32"/>
          <w:lang w:val="en-US" w:eastAsia="zh-CN"/>
        </w:rPr>
        <w:t>12</w:t>
      </w:r>
      <w:r>
        <w:rPr>
          <w:rFonts w:hint="eastAsia" w:ascii="Times New Roman" w:hAnsi="Times New Roman" w:cs="仿宋_GB2312"/>
          <w:color w:val="auto"/>
          <w:sz w:val="32"/>
          <w:szCs w:val="32"/>
          <w:lang w:val="zh-CN" w:eastAsia="zh-CN"/>
        </w:rPr>
        <w:t>月</w:t>
      </w:r>
      <w:r>
        <w:rPr>
          <w:rFonts w:hint="eastAsia" w:ascii="Times New Roman" w:hAnsi="Times New Roman" w:cs="Times New Roman"/>
          <w:color w:val="auto"/>
          <w:sz w:val="32"/>
          <w:szCs w:val="32"/>
          <w:lang w:val="en-US" w:eastAsia="zh-CN"/>
        </w:rPr>
        <w:t>14</w:t>
      </w:r>
      <w:r>
        <w:rPr>
          <w:rFonts w:hint="eastAsia" w:ascii="Times New Roman" w:hAnsi="Times New Roman" w:cs="仿宋_GB2312"/>
          <w:color w:val="auto"/>
          <w:sz w:val="32"/>
          <w:szCs w:val="32"/>
          <w:lang w:val="zh-CN" w:eastAsia="zh-CN"/>
        </w:rPr>
        <w:t>日</w:t>
      </w:r>
      <w:bookmarkEnd w:id="5"/>
    </w:p>
    <w:sectPr>
      <w:pgSz w:w="11906" w:h="16838"/>
      <w:pgMar w:top="2098" w:right="1418" w:bottom="2154" w:left="1474" w:header="851" w:footer="1304" w:gutter="0"/>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ind w:firstLine="560"/>
                  <w:jc w:val="right"/>
                </w:pPr>
                <w:r>
                  <w:rPr>
                    <w:rFonts w:ascii="仿宋_GB2312"/>
                  </w:rPr>
                  <w:t>—</w:t>
                </w:r>
                <w:r>
                  <w:rPr>
                    <w:rFonts w:ascii="仿宋_GB2312" w:cs="仿宋_GB2312"/>
                  </w:rPr>
                  <w:t xml:space="preserve"> </w:t>
                </w: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r>
                  <w:rPr>
                    <w:rFonts w:ascii="仿宋_GB2312" w:cs="仿宋_GB2312"/>
                  </w:rPr>
                  <w:t xml:space="preserve"> </w:t>
                </w:r>
                <w:r>
                  <w:rPr>
                    <w:rFonts w:ascii="仿宋_GB2312"/>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ind w:firstLine="560"/>
                </w:pPr>
                <w:r>
                  <w:rPr>
                    <w:rFonts w:ascii="仿宋_GB2312"/>
                  </w:rPr>
                  <w:t>—</w:t>
                </w:r>
                <w:r>
                  <w:rPr>
                    <w:rFonts w:ascii="仿宋_GB2312" w:cs="仿宋_GB2312"/>
                  </w:rPr>
                  <w:t xml:space="preserve"> </w:t>
                </w:r>
                <w:r>
                  <w:rPr>
                    <w:rStyle w:val="10"/>
                  </w:rPr>
                  <w:fldChar w:fldCharType="begin"/>
                </w:r>
                <w:r>
                  <w:rPr>
                    <w:rStyle w:val="10"/>
                  </w:rPr>
                  <w:instrText xml:space="preserve"> PAGE </w:instrText>
                </w:r>
                <w:r>
                  <w:rPr>
                    <w:rStyle w:val="10"/>
                  </w:rPr>
                  <w:fldChar w:fldCharType="separate"/>
                </w:r>
                <w:r>
                  <w:rPr>
                    <w:rStyle w:val="10"/>
                  </w:rPr>
                  <w:t>2</w:t>
                </w:r>
                <w:r>
                  <w:rPr>
                    <w:rStyle w:val="10"/>
                  </w:rPr>
                  <w:fldChar w:fldCharType="end"/>
                </w:r>
                <w:r>
                  <w:rPr>
                    <w:rFonts w:ascii="仿宋_GB2312" w:cs="仿宋_GB2312"/>
                  </w:rPr>
                  <w:t xml:space="preserve"> </w:t>
                </w:r>
                <w:r>
                  <w:rPr>
                    <w:rFonts w:ascii="仿宋_GB2312"/>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dit="forms" w:enforcement="0"/>
  <w:defaultTabStop w:val="420"/>
  <w:doNotHyphenateCaps/>
  <w:evenAndOddHeaders w:val="1"/>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FlOGFiZGJiMjkxMGUwMGU4NzI1MWZhNWQzOTM1ZWQifQ=="/>
  </w:docVars>
  <w:rsids>
    <w:rsidRoot w:val="426958AC"/>
    <w:rsid w:val="000B4487"/>
    <w:rsid w:val="00221A5B"/>
    <w:rsid w:val="00261AB0"/>
    <w:rsid w:val="00286E76"/>
    <w:rsid w:val="0029032B"/>
    <w:rsid w:val="002D4ED2"/>
    <w:rsid w:val="00347C9B"/>
    <w:rsid w:val="00382FF0"/>
    <w:rsid w:val="0039499B"/>
    <w:rsid w:val="00396335"/>
    <w:rsid w:val="003B65AE"/>
    <w:rsid w:val="004337CA"/>
    <w:rsid w:val="00463255"/>
    <w:rsid w:val="004673C7"/>
    <w:rsid w:val="0056580A"/>
    <w:rsid w:val="005808E1"/>
    <w:rsid w:val="005F6558"/>
    <w:rsid w:val="00617ABA"/>
    <w:rsid w:val="00672E53"/>
    <w:rsid w:val="006A7323"/>
    <w:rsid w:val="007417EF"/>
    <w:rsid w:val="00773E2A"/>
    <w:rsid w:val="007C7BEA"/>
    <w:rsid w:val="008969FB"/>
    <w:rsid w:val="008A0B52"/>
    <w:rsid w:val="009A0F9D"/>
    <w:rsid w:val="009B16EF"/>
    <w:rsid w:val="00A05DC1"/>
    <w:rsid w:val="00A724EA"/>
    <w:rsid w:val="00AF0C53"/>
    <w:rsid w:val="00B96F5C"/>
    <w:rsid w:val="00BA13C0"/>
    <w:rsid w:val="00BA351B"/>
    <w:rsid w:val="00BF1650"/>
    <w:rsid w:val="00C52347"/>
    <w:rsid w:val="00D218D3"/>
    <w:rsid w:val="00DF36FD"/>
    <w:rsid w:val="00E2003A"/>
    <w:rsid w:val="00F02751"/>
    <w:rsid w:val="00F14549"/>
    <w:rsid w:val="00FB4902"/>
    <w:rsid w:val="011676BF"/>
    <w:rsid w:val="01923CB5"/>
    <w:rsid w:val="02B55CEF"/>
    <w:rsid w:val="03603017"/>
    <w:rsid w:val="03E72108"/>
    <w:rsid w:val="041077BA"/>
    <w:rsid w:val="04756F47"/>
    <w:rsid w:val="04DC350B"/>
    <w:rsid w:val="04DF31E0"/>
    <w:rsid w:val="07C2612E"/>
    <w:rsid w:val="0A637369"/>
    <w:rsid w:val="0A6D4B69"/>
    <w:rsid w:val="0A933060"/>
    <w:rsid w:val="0BC34E8F"/>
    <w:rsid w:val="0C6B7597"/>
    <w:rsid w:val="0CFC2E7F"/>
    <w:rsid w:val="0D2079D1"/>
    <w:rsid w:val="0D854096"/>
    <w:rsid w:val="0DAE5152"/>
    <w:rsid w:val="0E625EE9"/>
    <w:rsid w:val="0ED70AA5"/>
    <w:rsid w:val="10304A4A"/>
    <w:rsid w:val="110C3012"/>
    <w:rsid w:val="11BE7A58"/>
    <w:rsid w:val="11DF7EC9"/>
    <w:rsid w:val="12195EE7"/>
    <w:rsid w:val="12BE4C2D"/>
    <w:rsid w:val="13B308DF"/>
    <w:rsid w:val="14985F2F"/>
    <w:rsid w:val="1529096D"/>
    <w:rsid w:val="1536130D"/>
    <w:rsid w:val="17A04B10"/>
    <w:rsid w:val="17C4217D"/>
    <w:rsid w:val="186F76DB"/>
    <w:rsid w:val="19F139FC"/>
    <w:rsid w:val="1A263534"/>
    <w:rsid w:val="1A5359DC"/>
    <w:rsid w:val="1A961936"/>
    <w:rsid w:val="1AB47CF2"/>
    <w:rsid w:val="1D1A2E82"/>
    <w:rsid w:val="1E532F42"/>
    <w:rsid w:val="1EBA07D5"/>
    <w:rsid w:val="1F3A765F"/>
    <w:rsid w:val="1FCE5494"/>
    <w:rsid w:val="20123784"/>
    <w:rsid w:val="21913A5B"/>
    <w:rsid w:val="21AB6AAF"/>
    <w:rsid w:val="21ED50A5"/>
    <w:rsid w:val="21EF0265"/>
    <w:rsid w:val="225B0F57"/>
    <w:rsid w:val="22731ED2"/>
    <w:rsid w:val="23184E4F"/>
    <w:rsid w:val="23652187"/>
    <w:rsid w:val="239C797A"/>
    <w:rsid w:val="24AB44F6"/>
    <w:rsid w:val="26FC4327"/>
    <w:rsid w:val="276969F8"/>
    <w:rsid w:val="27893996"/>
    <w:rsid w:val="27BE79A4"/>
    <w:rsid w:val="29BA6B93"/>
    <w:rsid w:val="29D70214"/>
    <w:rsid w:val="2A703392"/>
    <w:rsid w:val="2B4C74AA"/>
    <w:rsid w:val="2BFF3FCF"/>
    <w:rsid w:val="2C3A781F"/>
    <w:rsid w:val="2C85357B"/>
    <w:rsid w:val="2CE21ADA"/>
    <w:rsid w:val="2D060665"/>
    <w:rsid w:val="2DFD7F89"/>
    <w:rsid w:val="2FD94140"/>
    <w:rsid w:val="30B36D56"/>
    <w:rsid w:val="319D62BA"/>
    <w:rsid w:val="31F204D8"/>
    <w:rsid w:val="32894F9E"/>
    <w:rsid w:val="32942C22"/>
    <w:rsid w:val="32F42BAD"/>
    <w:rsid w:val="34CF4A84"/>
    <w:rsid w:val="353B44C4"/>
    <w:rsid w:val="353C2B32"/>
    <w:rsid w:val="36151E42"/>
    <w:rsid w:val="37F6086F"/>
    <w:rsid w:val="39E729C9"/>
    <w:rsid w:val="3AB96E29"/>
    <w:rsid w:val="3AD11CAA"/>
    <w:rsid w:val="3B636126"/>
    <w:rsid w:val="3B824732"/>
    <w:rsid w:val="3B881EB3"/>
    <w:rsid w:val="3B8C7A43"/>
    <w:rsid w:val="3C360018"/>
    <w:rsid w:val="3C391DF4"/>
    <w:rsid w:val="3D440F43"/>
    <w:rsid w:val="3E145E06"/>
    <w:rsid w:val="3E7CBB39"/>
    <w:rsid w:val="3FAB4709"/>
    <w:rsid w:val="406249AC"/>
    <w:rsid w:val="4072062E"/>
    <w:rsid w:val="41357C41"/>
    <w:rsid w:val="4198033E"/>
    <w:rsid w:val="41984928"/>
    <w:rsid w:val="41D34898"/>
    <w:rsid w:val="41D63C12"/>
    <w:rsid w:val="41F84980"/>
    <w:rsid w:val="425F38B3"/>
    <w:rsid w:val="426958AC"/>
    <w:rsid w:val="42BD5B28"/>
    <w:rsid w:val="42F50ABC"/>
    <w:rsid w:val="44134F6D"/>
    <w:rsid w:val="441D734E"/>
    <w:rsid w:val="447C7EAA"/>
    <w:rsid w:val="44B15E71"/>
    <w:rsid w:val="488712DD"/>
    <w:rsid w:val="48C50821"/>
    <w:rsid w:val="4AE4091D"/>
    <w:rsid w:val="4B0A7710"/>
    <w:rsid w:val="4B4C2F26"/>
    <w:rsid w:val="4B8117E0"/>
    <w:rsid w:val="4BD03DEC"/>
    <w:rsid w:val="4C594B24"/>
    <w:rsid w:val="4D6D1AA2"/>
    <w:rsid w:val="4DA501AA"/>
    <w:rsid w:val="4DA548C9"/>
    <w:rsid w:val="4EC26ECC"/>
    <w:rsid w:val="4FB116FA"/>
    <w:rsid w:val="505F3A54"/>
    <w:rsid w:val="50E35E0A"/>
    <w:rsid w:val="523D7007"/>
    <w:rsid w:val="524A161A"/>
    <w:rsid w:val="52510812"/>
    <w:rsid w:val="526F406F"/>
    <w:rsid w:val="533225C7"/>
    <w:rsid w:val="53395D11"/>
    <w:rsid w:val="5437681F"/>
    <w:rsid w:val="54F17BBF"/>
    <w:rsid w:val="55B6736E"/>
    <w:rsid w:val="55C205B9"/>
    <w:rsid w:val="56B06317"/>
    <w:rsid w:val="56C336A0"/>
    <w:rsid w:val="57C8158F"/>
    <w:rsid w:val="57DF7861"/>
    <w:rsid w:val="59466138"/>
    <w:rsid w:val="5976703E"/>
    <w:rsid w:val="59CB55FE"/>
    <w:rsid w:val="5A6240DF"/>
    <w:rsid w:val="5B4F0D01"/>
    <w:rsid w:val="5BA07966"/>
    <w:rsid w:val="5C147C33"/>
    <w:rsid w:val="5C2F122B"/>
    <w:rsid w:val="5CB54568"/>
    <w:rsid w:val="5DF66F31"/>
    <w:rsid w:val="5EBD0711"/>
    <w:rsid w:val="5F6C109C"/>
    <w:rsid w:val="5F8670D8"/>
    <w:rsid w:val="5FC35B29"/>
    <w:rsid w:val="5FEE858D"/>
    <w:rsid w:val="5FF21295"/>
    <w:rsid w:val="60054627"/>
    <w:rsid w:val="605333C1"/>
    <w:rsid w:val="619C296B"/>
    <w:rsid w:val="626D78C5"/>
    <w:rsid w:val="62A651E3"/>
    <w:rsid w:val="62A96A85"/>
    <w:rsid w:val="62D0375A"/>
    <w:rsid w:val="62D21D1D"/>
    <w:rsid w:val="63122543"/>
    <w:rsid w:val="639231A0"/>
    <w:rsid w:val="650F0845"/>
    <w:rsid w:val="654164DB"/>
    <w:rsid w:val="664D26BE"/>
    <w:rsid w:val="66980669"/>
    <w:rsid w:val="66FCBD3E"/>
    <w:rsid w:val="67207728"/>
    <w:rsid w:val="673CB0B8"/>
    <w:rsid w:val="67A73334"/>
    <w:rsid w:val="6812488C"/>
    <w:rsid w:val="68192641"/>
    <w:rsid w:val="68251983"/>
    <w:rsid w:val="686E45CC"/>
    <w:rsid w:val="68DB5E91"/>
    <w:rsid w:val="69336B25"/>
    <w:rsid w:val="6AEF7379"/>
    <w:rsid w:val="6B173BB3"/>
    <w:rsid w:val="6BE23DB0"/>
    <w:rsid w:val="6BF73E27"/>
    <w:rsid w:val="6C4D25B8"/>
    <w:rsid w:val="6DAD3AE6"/>
    <w:rsid w:val="6F486E02"/>
    <w:rsid w:val="6F6F43A7"/>
    <w:rsid w:val="6FCB7273"/>
    <w:rsid w:val="6FEB0BC5"/>
    <w:rsid w:val="6FF56376"/>
    <w:rsid w:val="700F5B0F"/>
    <w:rsid w:val="7172408B"/>
    <w:rsid w:val="721548F7"/>
    <w:rsid w:val="726741E4"/>
    <w:rsid w:val="72B47E04"/>
    <w:rsid w:val="733B2691"/>
    <w:rsid w:val="752029A6"/>
    <w:rsid w:val="758926E3"/>
    <w:rsid w:val="75D121A4"/>
    <w:rsid w:val="763C093B"/>
    <w:rsid w:val="776F661F"/>
    <w:rsid w:val="77C8765F"/>
    <w:rsid w:val="78116161"/>
    <w:rsid w:val="78567CC2"/>
    <w:rsid w:val="78751D59"/>
    <w:rsid w:val="78D96588"/>
    <w:rsid w:val="79A62DB0"/>
    <w:rsid w:val="79E73E15"/>
    <w:rsid w:val="7A1E23CC"/>
    <w:rsid w:val="7B4B8116"/>
    <w:rsid w:val="7B5F69B0"/>
    <w:rsid w:val="7B7E6E04"/>
    <w:rsid w:val="7B9D244A"/>
    <w:rsid w:val="7C89583E"/>
    <w:rsid w:val="7CBD3BED"/>
    <w:rsid w:val="7D781261"/>
    <w:rsid w:val="7DCFD921"/>
    <w:rsid w:val="7E1D0FFF"/>
    <w:rsid w:val="7E3DAC37"/>
    <w:rsid w:val="7EB62F3B"/>
    <w:rsid w:val="7F551947"/>
    <w:rsid w:val="7F5A72A9"/>
    <w:rsid w:val="7FDFA1F4"/>
    <w:rsid w:val="9BB03EC8"/>
    <w:rsid w:val="A61DBFFE"/>
    <w:rsid w:val="BFFA6CA4"/>
    <w:rsid w:val="DF782FB3"/>
    <w:rsid w:val="DFD14930"/>
    <w:rsid w:val="DFFD6C75"/>
    <w:rsid w:val="E3DDD676"/>
    <w:rsid w:val="E4FA4714"/>
    <w:rsid w:val="E7F7CAAB"/>
    <w:rsid w:val="EB7F8154"/>
    <w:rsid w:val="EDFF3730"/>
    <w:rsid w:val="EF67B61B"/>
    <w:rsid w:val="EF750D02"/>
    <w:rsid w:val="EFEE99C6"/>
    <w:rsid w:val="F3EB48ED"/>
    <w:rsid w:val="FB77A8B7"/>
    <w:rsid w:val="FDDD56EA"/>
    <w:rsid w:val="FDEB3FCD"/>
    <w:rsid w:val="FE7F1D2C"/>
    <w:rsid w:val="FEBAFFFB"/>
    <w:rsid w:val="FFEFEF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pPr>
    <w:rPr>
      <w:rFonts w:ascii="Times New Roman" w:hAnsi="Times New Roman" w:eastAsia="仿宋_GB2312" w:cs="Times New Roman"/>
      <w:color w:val="000000"/>
      <w:sz w:val="32"/>
      <w:szCs w:val="24"/>
      <w:lang w:val="en-US" w:eastAsia="en-US" w:bidi="ar-SA"/>
    </w:rPr>
  </w:style>
  <w:style w:type="paragraph" w:styleId="3">
    <w:name w:val="heading 3"/>
    <w:basedOn w:val="1"/>
    <w:next w:val="1"/>
    <w:link w:val="11"/>
    <w:qFormat/>
    <w:locked/>
    <w:uiPriority w:val="99"/>
    <w:pPr>
      <w:keepNext/>
      <w:keepLines/>
      <w:spacing w:line="415" w:lineRule="auto"/>
      <w:outlineLvl w:val="2"/>
    </w:pPr>
    <w:rPr>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line="360" w:lineRule="auto"/>
    </w:pPr>
    <w:rPr>
      <w:kern w:val="2"/>
      <w:lang w:val="zh-CN" w:eastAsia="zh-CN"/>
    </w:rPr>
  </w:style>
  <w:style w:type="paragraph" w:styleId="4">
    <w:name w:val="footer"/>
    <w:basedOn w:val="1"/>
    <w:link w:val="14"/>
    <w:qFormat/>
    <w:uiPriority w:val="99"/>
    <w:pPr>
      <w:tabs>
        <w:tab w:val="center" w:pos="4153"/>
        <w:tab w:val="right" w:pos="8306"/>
      </w:tabs>
      <w:snapToGrid w:val="0"/>
    </w:pPr>
    <w:rPr>
      <w:sz w:val="28"/>
      <w:szCs w:val="2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6">
    <w:name w:val="Title"/>
    <w:basedOn w:val="1"/>
    <w:next w:val="1"/>
    <w:link w:val="12"/>
    <w:qFormat/>
    <w:uiPriority w:val="99"/>
    <w:pPr>
      <w:spacing w:before="240" w:after="60"/>
      <w:jc w:val="center"/>
      <w:outlineLvl w:val="0"/>
    </w:pPr>
    <w:rPr>
      <w:rFonts w:ascii="Cambria" w:hAnsi="Cambria" w:cs="Cambria"/>
      <w:b/>
      <w:bCs/>
      <w:szCs w:val="32"/>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character" w:customStyle="1" w:styleId="11">
    <w:name w:val="标题 3 Char"/>
    <w:basedOn w:val="9"/>
    <w:link w:val="3"/>
    <w:semiHidden/>
    <w:qFormat/>
    <w:locked/>
    <w:uiPriority w:val="99"/>
    <w:rPr>
      <w:b/>
      <w:bCs/>
      <w:color w:val="000000"/>
      <w:kern w:val="0"/>
      <w:sz w:val="32"/>
      <w:szCs w:val="32"/>
      <w:lang w:eastAsia="en-US"/>
    </w:rPr>
  </w:style>
  <w:style w:type="character" w:customStyle="1" w:styleId="12">
    <w:name w:val="标题 Char"/>
    <w:basedOn w:val="9"/>
    <w:link w:val="6"/>
    <w:qFormat/>
    <w:locked/>
    <w:uiPriority w:val="99"/>
    <w:rPr>
      <w:rFonts w:ascii="Cambria" w:hAnsi="Cambria" w:cs="Cambria"/>
      <w:b/>
      <w:bCs/>
      <w:color w:val="000000"/>
      <w:kern w:val="0"/>
      <w:sz w:val="32"/>
      <w:szCs w:val="32"/>
      <w:lang w:eastAsia="en-US"/>
    </w:rPr>
  </w:style>
  <w:style w:type="character" w:customStyle="1" w:styleId="13">
    <w:name w:val="正文文本 Char"/>
    <w:basedOn w:val="9"/>
    <w:link w:val="2"/>
    <w:semiHidden/>
    <w:qFormat/>
    <w:locked/>
    <w:uiPriority w:val="99"/>
    <w:rPr>
      <w:color w:val="000000"/>
      <w:kern w:val="0"/>
      <w:sz w:val="24"/>
      <w:szCs w:val="24"/>
      <w:lang w:eastAsia="en-US"/>
    </w:rPr>
  </w:style>
  <w:style w:type="character" w:customStyle="1" w:styleId="14">
    <w:name w:val="页脚 Char"/>
    <w:basedOn w:val="9"/>
    <w:link w:val="4"/>
    <w:semiHidden/>
    <w:qFormat/>
    <w:locked/>
    <w:uiPriority w:val="99"/>
    <w:rPr>
      <w:color w:val="000000"/>
      <w:kern w:val="0"/>
      <w:sz w:val="18"/>
      <w:szCs w:val="18"/>
      <w:lang w:eastAsia="en-US"/>
    </w:rPr>
  </w:style>
  <w:style w:type="character" w:customStyle="1" w:styleId="15">
    <w:name w:val="页眉 Char"/>
    <w:basedOn w:val="9"/>
    <w:link w:val="5"/>
    <w:semiHidden/>
    <w:qFormat/>
    <w:locked/>
    <w:uiPriority w:val="99"/>
    <w:rPr>
      <w:color w:val="000000"/>
      <w:kern w:val="0"/>
      <w:sz w:val="18"/>
      <w:szCs w:val="18"/>
      <w:lang w:eastAsia="en-US"/>
    </w:rPr>
  </w:style>
  <w:style w:type="paragraph" w:customStyle="1" w:styleId="16">
    <w:name w:val="Body text|1"/>
    <w:basedOn w:val="1"/>
    <w:qFormat/>
    <w:uiPriority w:val="99"/>
    <w:pPr>
      <w:spacing w:line="427" w:lineRule="auto"/>
      <w:ind w:firstLine="400"/>
    </w:pPr>
    <w:rPr>
      <w:rFonts w:ascii="宋体" w:hAnsi="宋体" w:cs="宋体"/>
      <w:sz w:val="28"/>
      <w:szCs w:val="28"/>
      <w:lang w:val="zh-TW" w:eastAsia="zh-TW"/>
    </w:rPr>
  </w:style>
  <w:style w:type="paragraph" w:customStyle="1" w:styleId="17">
    <w:name w:val="Heading #1|1"/>
    <w:basedOn w:val="1"/>
    <w:qFormat/>
    <w:uiPriority w:val="99"/>
    <w:pPr>
      <w:spacing w:after="500" w:line="605" w:lineRule="exact"/>
      <w:jc w:val="center"/>
      <w:outlineLvl w:val="0"/>
    </w:pPr>
    <w:rPr>
      <w:rFonts w:ascii="宋体" w:hAnsi="宋体" w:cs="宋体"/>
      <w:sz w:val="42"/>
      <w:szCs w:val="42"/>
      <w:lang w:val="zh-TW" w:eastAsia="zh-TW"/>
    </w:rPr>
  </w:style>
  <w:style w:type="paragraph" w:customStyle="1" w:styleId="18">
    <w:name w:val="Table caption|1"/>
    <w:basedOn w:val="1"/>
    <w:qFormat/>
    <w:uiPriority w:val="99"/>
    <w:pPr>
      <w:spacing w:after="190"/>
    </w:pPr>
    <w:rPr>
      <w:rFonts w:ascii="宋体" w:hAnsi="宋体" w:cs="宋体"/>
      <w:sz w:val="15"/>
      <w:szCs w:val="15"/>
      <w:lang w:val="zh-TW" w:eastAsia="zh-TW"/>
    </w:rPr>
  </w:style>
  <w:style w:type="paragraph" w:customStyle="1" w:styleId="19">
    <w:name w:val="Other|1"/>
    <w:basedOn w:val="1"/>
    <w:qFormat/>
    <w:uiPriority w:val="99"/>
    <w:rPr>
      <w:rFonts w:ascii="宋体" w:hAnsi="宋体" w:cs="宋体"/>
      <w:sz w:val="20"/>
      <w:szCs w:val="20"/>
      <w:lang w:val="zh-TW" w:eastAsia="zh-TW"/>
    </w:rPr>
  </w:style>
  <w:style w:type="paragraph" w:styleId="20">
    <w:name w:val="List Paragraph"/>
    <w:basedOn w:val="1"/>
    <w:qFormat/>
    <w:uiPriority w:val="99"/>
    <w:pPr>
      <w:ind w:firstLine="420"/>
    </w:pPr>
    <w:rPr>
      <w:sz w:val="20"/>
      <w:szCs w:val="20"/>
    </w:rPr>
  </w:style>
  <w:style w:type="character" w:customStyle="1" w:styleId="21">
    <w:name w:val="font41"/>
    <w:basedOn w:val="9"/>
    <w:qFormat/>
    <w:uiPriority w:val="99"/>
    <w:rPr>
      <w:rFonts w:ascii="宋体" w:hAnsi="宋体" w:eastAsia="宋体" w:cs="宋体"/>
      <w:color w:val="000000"/>
      <w:sz w:val="24"/>
      <w:szCs w:val="24"/>
      <w:u w:val="none"/>
    </w:rPr>
  </w:style>
  <w:style w:type="character" w:customStyle="1" w:styleId="22">
    <w:name w:val="font31"/>
    <w:basedOn w:val="9"/>
    <w:qFormat/>
    <w:uiPriority w:val="99"/>
    <w:rPr>
      <w:rFonts w:ascii="仿宋_GB2312" w:eastAsia="仿宋_GB2312" w:cs="仿宋_GB2312"/>
      <w:color w:val="000000"/>
      <w:sz w:val="24"/>
      <w:szCs w:val="24"/>
      <w:u w:val="none"/>
    </w:rPr>
  </w:style>
  <w:style w:type="character" w:customStyle="1" w:styleId="23">
    <w:name w:val="font21"/>
    <w:basedOn w:val="9"/>
    <w:qFormat/>
    <w:uiPriority w:val="99"/>
    <w:rPr>
      <w:rFonts w:ascii="宋体" w:hAnsi="宋体" w:eastAsia="宋体" w:cs="宋体"/>
      <w:color w:val="000000"/>
      <w:sz w:val="22"/>
      <w:szCs w:val="22"/>
      <w:u w:val="none"/>
    </w:rPr>
  </w:style>
  <w:style w:type="paragraph" w:customStyle="1" w:styleId="24">
    <w:name w:val="Table Paragraph"/>
    <w:basedOn w:val="1"/>
    <w:qFormat/>
    <w:uiPriority w:val="99"/>
    <w:rPr>
      <w:rFonts w:ascii="仿宋_GB2312" w:hAnsi="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763</Words>
  <Characters>4352</Characters>
  <Lines>36</Lines>
  <Paragraphs>10</Paragraphs>
  <TotalTime>16</TotalTime>
  <ScaleCrop>false</ScaleCrop>
  <LinksUpToDate>false</LinksUpToDate>
  <CharactersWithSpaces>5105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2021-06-21T17:23:00Z</dcterms:created>
  <dc:creator>Administrator</dc:creator>
  <cp:lastModifiedBy>耿马县自然资源局收发员</cp:lastModifiedBy>
  <cp:lastPrinted>2022-09-06T06:49:00Z</cp:lastPrinted>
  <dcterms:modified xsi:type="dcterms:W3CDTF">2023-12-14T03:25:25Z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2DE13A76BF0C46088B0B1AC7B2AE4D10</vt:lpwstr>
  </property>
  <property fmtid="{D5CDD505-2E9C-101B-9397-08002B2CF9AE}" pid="4" name="newsealcount">
    <vt:i4>2</vt:i4>
  </property>
  <property fmtid="{D5CDD505-2E9C-101B-9397-08002B2CF9AE}" pid="5" name="docranid">
    <vt:lpwstr>1F68A523AD3D4BB4B5736DE63F957976</vt:lpwstr>
  </property>
  <property fmtid="{D5CDD505-2E9C-101B-9397-08002B2CF9AE}" pid="6" name="VisibleNoSeal">
    <vt:bool>true</vt:bool>
  </property>
  <property fmtid="{D5CDD505-2E9C-101B-9397-08002B2CF9AE}" pid="7" name="HasSaved">
    <vt:bool>false</vt:bool>
  </property>
</Properties>
</file>